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>
        <w:rPr>
          <w:rFonts w:ascii="Times New Roman" w:hAnsi="Times New Roman" w:cs="Times New Roman" w:hint="eastAsia"/>
        </w:rPr>
        <w:t>Meeting #88</w:t>
      </w:r>
      <w:r w:rsidRPr="00E21DDD">
        <w:rPr>
          <w:rFonts w:ascii="Times New Roman" w:hAnsi="Times New Roman" w:cs="Times New Roman"/>
        </w:rPr>
        <w:tab/>
        <w:t>R1-1</w:t>
      </w:r>
      <w:r>
        <w:rPr>
          <w:rFonts w:ascii="Times New Roman" w:hAnsi="Times New Roman" w:cs="Times New Roman"/>
        </w:rPr>
        <w:t>7</w:t>
      </w:r>
      <w:r w:rsidR="005F29A9">
        <w:rPr>
          <w:rFonts w:ascii="Times New Roman" w:hAnsi="Times New Roman" w:cs="Times New Roman" w:hint="eastAsia"/>
        </w:rPr>
        <w:t>02018</w:t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t>Athens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Greece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 xml:space="preserve">February </w:t>
      </w:r>
      <w:r w:rsidRPr="00E21DD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 w:hint="eastAsia"/>
        </w:rPr>
        <w:t>17</w:t>
      </w:r>
      <w:r>
        <w:rPr>
          <w:rFonts w:ascii="Times New Roman" w:hAnsi="Times New Roman" w:cs="Times New Roman"/>
        </w:rPr>
        <w:t>, 2017</w:t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>Remaining details of DCI design</w:t>
      </w:r>
      <w:r w:rsidRPr="00E21DDD">
        <w:rPr>
          <w:rFonts w:ascii="Times New Roman" w:eastAsia="宋体" w:hAnsi="Times New Roman" w:cs="Times New Roman"/>
        </w:rPr>
        <w:tab/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2F4694">
        <w:rPr>
          <w:rFonts w:ascii="Times New Roman" w:eastAsia="宋体" w:hAnsi="Times New Roman" w:cs="Times New Roman" w:hint="eastAsia"/>
        </w:rPr>
        <w:t>7</w:t>
      </w:r>
      <w:r>
        <w:rPr>
          <w:rFonts w:ascii="Times New Roman" w:eastAsia="宋体" w:hAnsi="Times New Roman" w:cs="Times New Roman" w:hint="eastAsia"/>
        </w:rPr>
        <w:t>.2.1.1</w:t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9B2F99" w:rsidRPr="00E21DDD" w:rsidRDefault="009B2F99" w:rsidP="009B2F99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9B2F99" w:rsidRDefault="009B2F99" w:rsidP="009B2F99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DCI design for dynamic</w:t>
      </w:r>
      <w:r w:rsidR="00D01B3A">
        <w:rPr>
          <w:rFonts w:ascii="Times New Roman" w:eastAsia="宋体" w:hAnsi="Times New Roman" w:cs="Times New Roman" w:hint="eastAsia"/>
        </w:rPr>
        <w:t xml:space="preserve"> scheduling</w:t>
      </w:r>
      <w:r>
        <w:rPr>
          <w:rFonts w:ascii="Times New Roman" w:eastAsia="宋体" w:hAnsi="Times New Roman" w:cs="Times New Roman" w:hint="eastAsia"/>
        </w:rPr>
        <w:t xml:space="preserve"> and UL/SL SPS was discussed in RAN1 #87 and #86bis </w:t>
      </w:r>
      <w:r w:rsidR="000A01C2">
        <w:rPr>
          <w:rFonts w:ascii="Times New Roman" w:eastAsia="宋体" w:hAnsi="Times New Roman" w:cs="Times New Roman" w:hint="eastAsia"/>
        </w:rPr>
        <w:t xml:space="preserve">meetings </w:t>
      </w:r>
      <w:r>
        <w:rPr>
          <w:rFonts w:ascii="Times New Roman" w:eastAsia="宋体" w:hAnsi="Times New Roman" w:cs="Times New Roman" w:hint="eastAsia"/>
        </w:rPr>
        <w:t>with the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6"/>
      </w:tblGrid>
      <w:tr w:rsidR="009B2F99" w:rsidRPr="00D1453B" w:rsidTr="00E94E6F">
        <w:tc>
          <w:tcPr>
            <w:tcW w:w="9576" w:type="dxa"/>
          </w:tcPr>
          <w:p w:rsidR="009B2F99" w:rsidRPr="00D1453B" w:rsidRDefault="009B2F99" w:rsidP="00D1453B">
            <w:pPr>
              <w:outlineLvl w:val="0"/>
              <w:rPr>
                <w:rFonts w:ascii="Times New Roman" w:eastAsia="Malgun Gothic" w:hAnsi="Times New Roman"/>
                <w:b/>
                <w:szCs w:val="21"/>
                <w:lang w:eastAsia="ko-KR"/>
              </w:rPr>
            </w:pPr>
            <w:r w:rsidRPr="00D1453B">
              <w:rPr>
                <w:rFonts w:ascii="Times New Roman" w:eastAsia="Malgun Gothic" w:hAnsi="Times New Roman"/>
                <w:b/>
                <w:szCs w:val="21"/>
                <w:highlight w:val="green"/>
                <w:lang w:eastAsia="ko-KR"/>
              </w:rPr>
              <w:t>Agreements:</w:t>
            </w:r>
          </w:p>
          <w:p w:rsidR="009B2F99" w:rsidRPr="00D1453B" w:rsidRDefault="009B2F99" w:rsidP="00D1453B">
            <w:pPr>
              <w:widowControl/>
              <w:numPr>
                <w:ilvl w:val="0"/>
                <w:numId w:val="10"/>
              </w:numPr>
              <w:jc w:val="left"/>
              <w:rPr>
                <w:rFonts w:ascii="Times New Roman" w:eastAsia="Malgun Gothic" w:hAnsi="Times New Roman"/>
                <w:szCs w:val="21"/>
                <w:lang w:eastAsia="ko-KR"/>
              </w:rPr>
            </w:pPr>
            <w:r w:rsidRPr="00D1453B">
              <w:rPr>
                <w:rFonts w:ascii="Times New Roman" w:eastAsia="Malgun Gothic" w:hAnsi="Times New Roman"/>
                <w:szCs w:val="21"/>
                <w:lang w:eastAsia="ko-KR"/>
              </w:rPr>
              <w:t>If the DCI for SL SPS or dynamic scheduling is transmitted in subframe n and the offset value (in two-bit field) is set to m, the time location of initial transmission is the first subframe included in the resource pool that occurs at or after subframe n+4+m.</w:t>
            </w:r>
          </w:p>
          <w:p w:rsidR="009B2F99" w:rsidRPr="00D1453B" w:rsidRDefault="009B2F99" w:rsidP="00D1453B">
            <w:pPr>
              <w:widowControl/>
              <w:numPr>
                <w:ilvl w:val="1"/>
                <w:numId w:val="10"/>
              </w:numPr>
              <w:jc w:val="left"/>
              <w:rPr>
                <w:rFonts w:ascii="Times New Roman" w:eastAsia="Malgun Gothic" w:hAnsi="Times New Roman"/>
                <w:szCs w:val="21"/>
                <w:lang w:eastAsia="ko-KR"/>
              </w:rPr>
            </w:pPr>
            <w:r w:rsidRPr="00D1453B">
              <w:rPr>
                <w:rFonts w:ascii="Times New Roman" w:eastAsia="Malgun Gothic" w:hAnsi="Times New Roman"/>
                <w:szCs w:val="21"/>
                <w:lang w:eastAsia="ko-KR"/>
              </w:rPr>
              <w:t>Offset value is one of {0, 1, 2, 3}.</w:t>
            </w:r>
          </w:p>
          <w:p w:rsidR="009B2F99" w:rsidRPr="00D1453B" w:rsidRDefault="009B2F99" w:rsidP="00D1453B">
            <w:pPr>
              <w:widowControl/>
              <w:numPr>
                <w:ilvl w:val="1"/>
                <w:numId w:val="10"/>
              </w:numPr>
              <w:jc w:val="left"/>
              <w:rPr>
                <w:rFonts w:ascii="Times New Roman" w:eastAsia="Malgun Gothic" w:hAnsi="Times New Roman"/>
                <w:szCs w:val="21"/>
                <w:lang w:eastAsia="ko-KR"/>
              </w:rPr>
            </w:pPr>
            <w:r w:rsidRPr="00D1453B">
              <w:rPr>
                <w:rFonts w:ascii="Times New Roman" w:eastAsia="Malgun Gothic" w:hAnsi="Times New Roman"/>
                <w:szCs w:val="21"/>
                <w:lang w:eastAsia="ko-KR"/>
              </w:rPr>
              <w:t>Applicable to both SL SPS and dynamic scheduling.</w:t>
            </w:r>
          </w:p>
          <w:p w:rsidR="009B2F99" w:rsidRPr="00D1453B" w:rsidRDefault="009B2F99" w:rsidP="00D1453B">
            <w:pPr>
              <w:widowControl/>
              <w:numPr>
                <w:ilvl w:val="1"/>
                <w:numId w:val="10"/>
              </w:numPr>
              <w:jc w:val="left"/>
              <w:rPr>
                <w:rFonts w:ascii="Times New Roman" w:eastAsia="Malgun Gothic" w:hAnsi="Times New Roman"/>
                <w:szCs w:val="21"/>
                <w:lang w:eastAsia="ko-KR"/>
              </w:rPr>
            </w:pPr>
            <w:r w:rsidRPr="00D1453B">
              <w:rPr>
                <w:rFonts w:ascii="Times New Roman" w:eastAsia="Malgun Gothic" w:hAnsi="Times New Roman"/>
                <w:szCs w:val="21"/>
                <w:lang w:eastAsia="ko-KR"/>
              </w:rPr>
              <w:t>Subframe n can be any of DL subframes or special subframes in TDD Uu carrier.</w:t>
            </w:r>
          </w:p>
        </w:tc>
      </w:tr>
    </w:tbl>
    <w:p w:rsidR="009B2F99" w:rsidRDefault="009B2F99" w:rsidP="009B2F99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 w:hint="eastAsia"/>
        </w:rPr>
        <w:t>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6"/>
      </w:tblGrid>
      <w:tr w:rsidR="009B2F99" w:rsidRPr="00D1453B" w:rsidTr="00E94E6F">
        <w:tc>
          <w:tcPr>
            <w:tcW w:w="9576" w:type="dxa"/>
          </w:tcPr>
          <w:p w:rsidR="009B2F99" w:rsidRPr="00D1453B" w:rsidRDefault="009B2F99" w:rsidP="00D1453B">
            <w:pPr>
              <w:rPr>
                <w:rFonts w:ascii="Times New Roman" w:eastAsia="Malgun Gothic" w:hAnsi="Times New Roman"/>
                <w:b/>
                <w:szCs w:val="21"/>
                <w:lang w:eastAsia="ko-KR"/>
              </w:rPr>
            </w:pPr>
            <w:r w:rsidRPr="00D1453B">
              <w:rPr>
                <w:rFonts w:ascii="Times New Roman" w:eastAsia="Malgun Gothic" w:hAnsi="Times New Roman"/>
                <w:b/>
                <w:szCs w:val="21"/>
                <w:highlight w:val="green"/>
                <w:lang w:eastAsia="ko-KR"/>
              </w:rPr>
              <w:t>Agreements:</w:t>
            </w:r>
          </w:p>
          <w:p w:rsidR="009B2F99" w:rsidRPr="00D1453B" w:rsidRDefault="009B2F99" w:rsidP="00D1453B">
            <w:pPr>
              <w:pStyle w:val="af2"/>
              <w:numPr>
                <w:ilvl w:val="0"/>
                <w:numId w:val="11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D1453B">
              <w:rPr>
                <w:rFonts w:eastAsia="Malgun Gothic"/>
                <w:sz w:val="21"/>
                <w:szCs w:val="21"/>
                <w:lang w:eastAsia="ko-KR"/>
              </w:rPr>
              <w:t>An SL SPS RNTI different from SL dynamic scheduling RNTI is defined.</w:t>
            </w:r>
          </w:p>
          <w:p w:rsidR="009B2F99" w:rsidRPr="00D1453B" w:rsidRDefault="009B2F99" w:rsidP="00D1453B">
            <w:pPr>
              <w:pStyle w:val="af2"/>
              <w:numPr>
                <w:ilvl w:val="0"/>
                <w:numId w:val="11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D1453B">
              <w:rPr>
                <w:rFonts w:eastAsia="Malgun Gothic"/>
                <w:sz w:val="21"/>
                <w:szCs w:val="21"/>
                <w:lang w:eastAsia="ko-KR"/>
              </w:rPr>
              <w:t>The following two fields are additionally included in the existing dynamic scheduling DCI (i.e., DCI 5A).</w:t>
            </w:r>
          </w:p>
          <w:p w:rsidR="009B2F99" w:rsidRPr="00D1453B" w:rsidRDefault="009B2F99" w:rsidP="00D1453B">
            <w:pPr>
              <w:pStyle w:val="af2"/>
              <w:numPr>
                <w:ilvl w:val="1"/>
                <w:numId w:val="11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D1453B">
              <w:rPr>
                <w:rFonts w:eastAsia="Malgun Gothic"/>
                <w:sz w:val="21"/>
                <w:szCs w:val="21"/>
                <w:highlight w:val="darkYellow"/>
                <w:lang w:eastAsia="ko-KR"/>
              </w:rPr>
              <w:t>Working assumption</w:t>
            </w:r>
            <w:r w:rsidRPr="00D1453B">
              <w:rPr>
                <w:rFonts w:eastAsia="Malgun Gothic"/>
                <w:sz w:val="21"/>
                <w:szCs w:val="21"/>
                <w:lang w:eastAsia="ko-KR"/>
              </w:rPr>
              <w:t xml:space="preserve">: </w:t>
            </w:r>
          </w:p>
          <w:p w:rsidR="009B2F99" w:rsidRPr="00D1453B" w:rsidRDefault="009B2F99" w:rsidP="00D1453B">
            <w:pPr>
              <w:pStyle w:val="af2"/>
              <w:numPr>
                <w:ilvl w:val="2"/>
                <w:numId w:val="11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D1453B">
              <w:rPr>
                <w:rFonts w:eastAsia="Malgun Gothic"/>
                <w:sz w:val="21"/>
                <w:szCs w:val="21"/>
                <w:lang w:eastAsia="ko-KR"/>
              </w:rPr>
              <w:t>SL SPS configuration index : 3 bits</w:t>
            </w:r>
          </w:p>
          <w:p w:rsidR="009B2F99" w:rsidRPr="00D1453B" w:rsidRDefault="009B2F99" w:rsidP="00D1453B">
            <w:pPr>
              <w:pStyle w:val="af2"/>
              <w:numPr>
                <w:ilvl w:val="2"/>
                <w:numId w:val="11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D1453B">
              <w:rPr>
                <w:rFonts w:eastAsia="Malgun Gothic"/>
                <w:sz w:val="21"/>
                <w:szCs w:val="21"/>
                <w:lang w:eastAsia="ko-KR"/>
              </w:rPr>
              <w:t>Activation/release indication : 1 bit</w:t>
            </w:r>
          </w:p>
          <w:p w:rsidR="009B2F99" w:rsidRPr="00D1453B" w:rsidRDefault="009B2F99" w:rsidP="00D1453B">
            <w:pPr>
              <w:pStyle w:val="af2"/>
              <w:numPr>
                <w:ilvl w:val="0"/>
                <w:numId w:val="11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D1453B">
              <w:rPr>
                <w:rFonts w:eastAsia="Malgun Gothic"/>
                <w:sz w:val="21"/>
                <w:szCs w:val="21"/>
                <w:lang w:eastAsia="ko-KR"/>
              </w:rPr>
              <w:t>If the number of information bits in SL SPS DCI format mapped onto a given search space is less than the payload size of DCI format 0 mapped onto the same search space, zeros shall be appended to SL SPS DCI format until the payload size equals that of DCI format 0 including any padding bits appended to DCI format 0.</w:t>
            </w:r>
          </w:p>
          <w:p w:rsidR="009B2F99" w:rsidRPr="00D1453B" w:rsidRDefault="009B2F99" w:rsidP="00D1453B">
            <w:pPr>
              <w:pStyle w:val="af2"/>
              <w:numPr>
                <w:ilvl w:val="1"/>
                <w:numId w:val="11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D1453B">
              <w:rPr>
                <w:rFonts w:eastAsia="Malgun Gothic"/>
                <w:sz w:val="21"/>
                <w:szCs w:val="21"/>
                <w:lang w:eastAsia="ko-KR"/>
              </w:rPr>
              <w:t>FFS whether the size of SL SPS DCI format can be larger than the size of DCI format 0 on the same search space.</w:t>
            </w:r>
          </w:p>
          <w:p w:rsidR="009B2F99" w:rsidRPr="00D1453B" w:rsidRDefault="009B2F99" w:rsidP="00D1453B">
            <w:pPr>
              <w:rPr>
                <w:rFonts w:ascii="Times New Roman" w:eastAsia="Malgun Gothic" w:hAnsi="Times New Roman"/>
                <w:b/>
                <w:szCs w:val="21"/>
                <w:lang w:eastAsia="ko-KR"/>
              </w:rPr>
            </w:pPr>
            <w:r w:rsidRPr="00D1453B">
              <w:rPr>
                <w:rFonts w:ascii="Times New Roman" w:eastAsia="Malgun Gothic" w:hAnsi="Times New Roman"/>
                <w:b/>
                <w:szCs w:val="21"/>
                <w:highlight w:val="green"/>
                <w:lang w:eastAsia="ko-KR"/>
              </w:rPr>
              <w:t>Agreements:</w:t>
            </w:r>
          </w:p>
          <w:p w:rsidR="009B2F99" w:rsidRPr="00D1453B" w:rsidRDefault="009B2F99" w:rsidP="00D1453B">
            <w:pPr>
              <w:pStyle w:val="af2"/>
              <w:numPr>
                <w:ilvl w:val="0"/>
                <w:numId w:val="12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D1453B">
              <w:rPr>
                <w:rFonts w:eastAsia="Malgun Gothic"/>
                <w:sz w:val="21"/>
                <w:szCs w:val="21"/>
                <w:lang w:eastAsia="ko-KR"/>
              </w:rPr>
              <w:t>The following existing field in DCI 0 (for the legacy UL SPS activation/release) is reused to indicate V2X UL SPS configuration index.</w:t>
            </w:r>
          </w:p>
          <w:p w:rsidR="009B2F99" w:rsidRPr="00D1453B" w:rsidRDefault="009B2F99" w:rsidP="00D1453B">
            <w:pPr>
              <w:pStyle w:val="af2"/>
              <w:numPr>
                <w:ilvl w:val="1"/>
                <w:numId w:val="12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D1453B">
              <w:rPr>
                <w:rFonts w:eastAsia="Malgun Gothic"/>
                <w:sz w:val="21"/>
                <w:szCs w:val="21"/>
                <w:highlight w:val="darkYellow"/>
                <w:lang w:eastAsia="ko-KR"/>
              </w:rPr>
              <w:t>Working assumption:</w:t>
            </w:r>
            <w:r w:rsidRPr="00D1453B">
              <w:rPr>
                <w:rFonts w:eastAsia="Malgun Gothic"/>
                <w:sz w:val="21"/>
                <w:szCs w:val="21"/>
                <w:lang w:eastAsia="ko-KR"/>
              </w:rPr>
              <w:t xml:space="preserve"> Cyclic shift DM RS (3bits) </w:t>
            </w:r>
          </w:p>
          <w:p w:rsidR="009B2F99" w:rsidRPr="00D1453B" w:rsidRDefault="009B2F99" w:rsidP="00D1453B">
            <w:pPr>
              <w:pStyle w:val="af2"/>
              <w:numPr>
                <w:ilvl w:val="2"/>
                <w:numId w:val="12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D1453B">
              <w:rPr>
                <w:rFonts w:eastAsia="Malgun Gothic"/>
                <w:sz w:val="21"/>
                <w:szCs w:val="21"/>
                <w:lang w:eastAsia="ko-KR"/>
              </w:rPr>
              <w:t>TPC command (2 bits) can be considered as an alternative if this working assumption is not confirmed.</w:t>
            </w:r>
          </w:p>
          <w:p w:rsidR="009B2F99" w:rsidRPr="00D1453B" w:rsidRDefault="009B2F99" w:rsidP="00D1453B">
            <w:pPr>
              <w:pStyle w:val="af2"/>
              <w:numPr>
                <w:ilvl w:val="0"/>
                <w:numId w:val="12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D1453B">
              <w:rPr>
                <w:rFonts w:eastAsia="Malgun Gothic"/>
                <w:sz w:val="21"/>
                <w:szCs w:val="21"/>
                <w:lang w:eastAsia="ko-KR"/>
              </w:rPr>
              <w:t>Each UL SPS DCI contains a single SPS configuration index.</w:t>
            </w:r>
          </w:p>
        </w:tc>
      </w:tr>
    </w:tbl>
    <w:p w:rsidR="009B2F99" w:rsidRPr="00527965" w:rsidRDefault="009B2F99" w:rsidP="009B2F99">
      <w:pPr>
        <w:pStyle w:val="a8"/>
        <w:spacing w:after="120"/>
        <w:rPr>
          <w:rFonts w:ascii="Times New Roman" w:eastAsia="宋体" w:hAnsi="Times New Roman" w:cs="Times New Roman"/>
        </w:rPr>
      </w:pPr>
      <w:r w:rsidRPr="00527965">
        <w:rPr>
          <w:rFonts w:ascii="Times New Roman" w:eastAsia="宋体" w:hAnsi="Times New Roman" w:cs="Times New Roman"/>
        </w:rPr>
        <w:t xml:space="preserve">In this contribution, we </w:t>
      </w:r>
      <w:r>
        <w:rPr>
          <w:rFonts w:ascii="Times New Roman" w:eastAsia="宋体" w:hAnsi="Times New Roman" w:cs="Times New Roman" w:hint="eastAsia"/>
        </w:rPr>
        <w:t xml:space="preserve">discuss </w:t>
      </w:r>
      <w:r w:rsidR="003C0970">
        <w:rPr>
          <w:rFonts w:ascii="Times New Roman" w:eastAsia="宋体" w:hAnsi="Times New Roman" w:cs="Times New Roman" w:hint="eastAsia"/>
        </w:rPr>
        <w:t>some</w:t>
      </w:r>
      <w:r>
        <w:rPr>
          <w:rFonts w:ascii="Times New Roman" w:eastAsia="宋体" w:hAnsi="Times New Roman" w:cs="Times New Roman" w:hint="eastAsia"/>
        </w:rPr>
        <w:t xml:space="preserve"> remaining issues for DCI design.</w:t>
      </w:r>
    </w:p>
    <w:p w:rsidR="009B2F99" w:rsidRDefault="009B2F99" w:rsidP="009B2F99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lastRenderedPageBreak/>
        <w:t>DCI design</w:t>
      </w:r>
    </w:p>
    <w:p w:rsidR="00C56DCB" w:rsidRDefault="00525010" w:rsidP="00FC183F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Due to the</w:t>
      </w:r>
      <w:r w:rsidR="00EF198E">
        <w:rPr>
          <w:rFonts w:ascii="Times New Roman" w:eastAsia="宋体" w:hAnsi="Times New Roman" w:cs="Times New Roman" w:hint="eastAsia"/>
        </w:rPr>
        <w:t xml:space="preserve"> existence</w:t>
      </w:r>
      <w:r>
        <w:rPr>
          <w:rFonts w:ascii="Times New Roman" w:eastAsia="宋体" w:hAnsi="Times New Roman" w:cs="Times New Roman" w:hint="eastAsia"/>
        </w:rPr>
        <w:t xml:space="preserve"> of up to 8 SPS configurations</w:t>
      </w:r>
      <w:r w:rsidR="00C56DCB">
        <w:rPr>
          <w:rFonts w:ascii="Times New Roman" w:eastAsia="宋体" w:hAnsi="Times New Roman" w:cs="Times New Roman" w:hint="eastAsia"/>
        </w:rPr>
        <w:t xml:space="preserve"> agreed by RAN2</w:t>
      </w:r>
      <w:r>
        <w:rPr>
          <w:rFonts w:ascii="Times New Roman" w:eastAsia="宋体" w:hAnsi="Times New Roman" w:cs="Times New Roman" w:hint="eastAsia"/>
        </w:rPr>
        <w:t xml:space="preserve">, 3 bits of SL SPS configuration index field should be included </w:t>
      </w:r>
      <w:r>
        <w:rPr>
          <w:rFonts w:ascii="Times New Roman" w:eastAsia="宋体" w:hAnsi="Times New Roman" w:cs="Times New Roman"/>
        </w:rPr>
        <w:t>in the</w:t>
      </w:r>
      <w:r>
        <w:rPr>
          <w:rFonts w:ascii="Times New Roman" w:eastAsia="宋体" w:hAnsi="Times New Roman" w:cs="Times New Roman" w:hint="eastAsia"/>
        </w:rPr>
        <w:t xml:space="preserve"> dynamic scheduling DCI format 5A. </w:t>
      </w:r>
      <w:r w:rsidR="008D636C">
        <w:rPr>
          <w:rFonts w:ascii="Times New Roman" w:eastAsia="宋体" w:hAnsi="Times New Roman" w:cs="Times New Roman" w:hint="eastAsia"/>
        </w:rPr>
        <w:t xml:space="preserve">The active/release mechanism for </w:t>
      </w:r>
      <w:r w:rsidR="00C56DCB">
        <w:rPr>
          <w:rFonts w:ascii="Times New Roman" w:eastAsia="宋体" w:hAnsi="Times New Roman" w:cs="Times New Roman" w:hint="eastAsia"/>
        </w:rPr>
        <w:t xml:space="preserve">SL transmission </w:t>
      </w:r>
      <w:r w:rsidR="008D636C">
        <w:rPr>
          <w:rFonts w:ascii="Times New Roman" w:eastAsia="宋体" w:hAnsi="Times New Roman" w:cs="Times New Roman" w:hint="eastAsia"/>
        </w:rPr>
        <w:t>should be flexible to support traffic change, so both implicit and explicit release should be supported, and 1 bit activation/release should also be included in DCI 5A.</w:t>
      </w:r>
    </w:p>
    <w:p w:rsidR="00FC183F" w:rsidRDefault="00525010" w:rsidP="00FC183F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Similarly the </w:t>
      </w:r>
      <w:r w:rsidR="00523190">
        <w:rPr>
          <w:rFonts w:ascii="Times New Roman" w:eastAsia="宋体" w:hAnsi="Times New Roman" w:cs="Times New Roman" w:hint="eastAsia"/>
        </w:rPr>
        <w:t xml:space="preserve">UL </w:t>
      </w:r>
      <w:r>
        <w:rPr>
          <w:rFonts w:ascii="Times New Roman" w:eastAsia="宋体" w:hAnsi="Times New Roman" w:cs="Times New Roman" w:hint="eastAsia"/>
        </w:rPr>
        <w:t xml:space="preserve">SPS configuration index field should be indicated in DCI format 0. Considering that all </w:t>
      </w:r>
      <w:r w:rsidR="00FC183F">
        <w:rPr>
          <w:rFonts w:ascii="Times New Roman" w:eastAsia="宋体" w:hAnsi="Times New Roman" w:cs="Times New Roman" w:hint="eastAsia"/>
        </w:rPr>
        <w:t>fields</w:t>
      </w:r>
      <w:r w:rsidR="00C56DCB">
        <w:rPr>
          <w:rFonts w:ascii="Times New Roman" w:eastAsia="宋体" w:hAnsi="Times New Roman" w:cs="Times New Roman" w:hint="eastAsia"/>
        </w:rPr>
        <w:t xml:space="preserve"> in DCI format 0</w:t>
      </w:r>
      <w:r w:rsidR="00FC183F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except for </w:t>
      </w:r>
      <w:r w:rsidR="00FC183F">
        <w:rPr>
          <w:rFonts w:ascii="Times New Roman" w:eastAsia="宋体" w:hAnsi="Times New Roman" w:cs="Times New Roman" w:hint="eastAsia"/>
        </w:rPr>
        <w:t xml:space="preserve">TPC and cyclic shift DM RS </w:t>
      </w:r>
      <w:r>
        <w:rPr>
          <w:rFonts w:ascii="Times New Roman" w:eastAsia="宋体" w:hAnsi="Times New Roman" w:cs="Times New Roman" w:hint="eastAsia"/>
        </w:rPr>
        <w:t>are</w:t>
      </w:r>
      <w:r w:rsidR="00FC183F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used </w:t>
      </w:r>
      <w:r w:rsidR="00FC183F">
        <w:rPr>
          <w:rFonts w:ascii="Times New Roman" w:eastAsia="宋体" w:hAnsi="Times New Roman" w:cs="Times New Roman" w:hint="eastAsia"/>
        </w:rPr>
        <w:t>in V2X UL SPS scheduling</w:t>
      </w:r>
      <w:r>
        <w:rPr>
          <w:rFonts w:ascii="Times New Roman" w:eastAsia="宋体" w:hAnsi="Times New Roman" w:cs="Times New Roman" w:hint="eastAsia"/>
        </w:rPr>
        <w:t>, the 3-bit CS DMRS field should be reused to indicate V2X UL SPS configuration index.</w:t>
      </w:r>
    </w:p>
    <w:p w:rsidR="003F7186" w:rsidRDefault="003F7186" w:rsidP="00FC183F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Therefore, we propose to confirm the following working assumptions.</w:t>
      </w:r>
    </w:p>
    <w:p w:rsidR="00FC183F" w:rsidRDefault="00935B54" w:rsidP="00935B54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2B02E7">
        <w:rPr>
          <w:rFonts w:ascii="Times New Roman" w:eastAsia="宋体" w:hAnsi="Times New Roman" w:cs="Times New Roman" w:hint="eastAsia"/>
          <w:b/>
          <w:i/>
        </w:rPr>
        <w:t xml:space="preserve">Proposal </w:t>
      </w:r>
      <w:r>
        <w:rPr>
          <w:rFonts w:ascii="Times New Roman" w:eastAsia="宋体" w:hAnsi="Times New Roman" w:cs="Times New Roman" w:hint="eastAsia"/>
          <w:b/>
          <w:i/>
        </w:rPr>
        <w:t>1</w:t>
      </w:r>
      <w:r w:rsidRPr="002B02E7">
        <w:rPr>
          <w:rFonts w:ascii="Times New Roman" w:eastAsia="宋体" w:hAnsi="Times New Roman" w:cs="Times New Roman" w:hint="eastAsia"/>
          <w:b/>
          <w:i/>
        </w:rPr>
        <w:t>: Confirm the working assumption</w:t>
      </w:r>
      <w:r w:rsidR="00FC183F">
        <w:rPr>
          <w:rFonts w:ascii="Times New Roman" w:eastAsia="宋体" w:hAnsi="Times New Roman" w:cs="Times New Roman" w:hint="eastAsia"/>
          <w:b/>
          <w:i/>
        </w:rPr>
        <w:t>：</w:t>
      </w:r>
    </w:p>
    <w:p w:rsidR="00FC183F" w:rsidRDefault="00FC183F" w:rsidP="00FC183F">
      <w:pPr>
        <w:pStyle w:val="a8"/>
        <w:numPr>
          <w:ilvl w:val="0"/>
          <w:numId w:val="16"/>
        </w:numPr>
        <w:spacing w:after="120"/>
        <w:rPr>
          <w:rFonts w:ascii="Times New Roman" w:eastAsia="宋体" w:hAnsi="Times New Roman" w:cs="Times New Roman"/>
          <w:b/>
          <w:i/>
        </w:rPr>
      </w:pPr>
      <w:r>
        <w:rPr>
          <w:rFonts w:ascii="Times New Roman" w:eastAsia="宋体" w:hAnsi="Times New Roman" w:cs="Times New Roman" w:hint="eastAsia"/>
          <w:b/>
          <w:i/>
        </w:rPr>
        <w:t>T</w:t>
      </w:r>
      <w:r w:rsidR="00935B54" w:rsidRPr="00E94E6F">
        <w:rPr>
          <w:rFonts w:ascii="Times New Roman" w:eastAsia="宋体" w:hAnsi="Times New Roman" w:cs="Times New Roman"/>
          <w:b/>
          <w:i/>
        </w:rPr>
        <w:t>he following two fields are additionally included in the existing dynamic scheduling DCI (i.e., DCI 5A)</w:t>
      </w:r>
      <w:r w:rsidR="00935B54" w:rsidRPr="00E94E6F">
        <w:rPr>
          <w:rFonts w:ascii="Times New Roman" w:eastAsia="宋体" w:hAnsi="Times New Roman" w:cs="Times New Roman" w:hint="eastAsia"/>
          <w:b/>
          <w:i/>
        </w:rPr>
        <w:t>:</w:t>
      </w:r>
      <w:r w:rsidR="00935B54" w:rsidRPr="00E94E6F">
        <w:rPr>
          <w:rFonts w:ascii="Times New Roman" w:eastAsia="宋体" w:hAnsi="Times New Roman" w:cs="Times New Roman"/>
          <w:b/>
          <w:i/>
        </w:rPr>
        <w:t xml:space="preserve"> </w:t>
      </w:r>
    </w:p>
    <w:p w:rsidR="00FC183F" w:rsidRDefault="00935B54" w:rsidP="00FC183F">
      <w:pPr>
        <w:pStyle w:val="a8"/>
        <w:numPr>
          <w:ilvl w:val="1"/>
          <w:numId w:val="16"/>
        </w:numPr>
        <w:spacing w:after="120"/>
        <w:rPr>
          <w:rFonts w:ascii="Times New Roman" w:eastAsia="宋体" w:hAnsi="Times New Roman" w:cs="Times New Roman"/>
          <w:b/>
          <w:i/>
        </w:rPr>
      </w:pPr>
      <w:r w:rsidRPr="00E94E6F">
        <w:rPr>
          <w:rFonts w:ascii="Times New Roman" w:eastAsia="宋体" w:hAnsi="Times New Roman" w:cs="Times New Roman"/>
          <w:b/>
          <w:i/>
        </w:rPr>
        <w:t>SL SPS configuration index: 3 bits</w:t>
      </w:r>
      <w:r w:rsidRPr="00E94E6F">
        <w:rPr>
          <w:rFonts w:ascii="Times New Roman" w:eastAsia="宋体" w:hAnsi="Times New Roman" w:cs="Times New Roman" w:hint="eastAsia"/>
          <w:b/>
          <w:i/>
        </w:rPr>
        <w:t xml:space="preserve"> </w:t>
      </w:r>
    </w:p>
    <w:p w:rsidR="00935B54" w:rsidRDefault="00935B54" w:rsidP="00FC183F">
      <w:pPr>
        <w:pStyle w:val="a8"/>
        <w:numPr>
          <w:ilvl w:val="1"/>
          <w:numId w:val="16"/>
        </w:numPr>
        <w:spacing w:after="120"/>
        <w:rPr>
          <w:rFonts w:ascii="Times New Roman" w:eastAsia="宋体" w:hAnsi="Times New Roman" w:cs="Times New Roman"/>
          <w:b/>
          <w:i/>
        </w:rPr>
      </w:pPr>
      <w:r>
        <w:rPr>
          <w:rFonts w:ascii="Times New Roman" w:eastAsia="宋体" w:hAnsi="Times New Roman" w:cs="Times New Roman"/>
          <w:b/>
          <w:i/>
        </w:rPr>
        <w:t>Activation/release indicatio</w:t>
      </w:r>
      <w:r>
        <w:rPr>
          <w:rFonts w:ascii="Times New Roman" w:eastAsia="宋体" w:hAnsi="Times New Roman" w:cs="Times New Roman" w:hint="eastAsia"/>
          <w:b/>
          <w:i/>
        </w:rPr>
        <w:t>n</w:t>
      </w:r>
      <w:r w:rsidRPr="00E94E6F">
        <w:rPr>
          <w:rFonts w:ascii="Times New Roman" w:eastAsia="宋体" w:hAnsi="Times New Roman" w:cs="Times New Roman"/>
          <w:b/>
          <w:i/>
        </w:rPr>
        <w:t>: 1 bit</w:t>
      </w:r>
    </w:p>
    <w:p w:rsidR="00FC183F" w:rsidRPr="00E94E6F" w:rsidRDefault="00FC183F" w:rsidP="00FC183F">
      <w:pPr>
        <w:pStyle w:val="a8"/>
        <w:numPr>
          <w:ilvl w:val="0"/>
          <w:numId w:val="16"/>
        </w:numPr>
        <w:spacing w:after="120"/>
        <w:rPr>
          <w:rFonts w:ascii="Times New Roman" w:eastAsia="宋体" w:hAnsi="Times New Roman" w:cs="Times New Roman"/>
          <w:b/>
          <w:i/>
        </w:rPr>
      </w:pPr>
      <w:r>
        <w:rPr>
          <w:rFonts w:ascii="Times New Roman" w:eastAsia="宋体" w:hAnsi="Times New Roman" w:cs="Times New Roman" w:hint="eastAsia"/>
          <w:b/>
          <w:i/>
        </w:rPr>
        <w:t>T</w:t>
      </w:r>
      <w:r w:rsidRPr="002B02E7">
        <w:rPr>
          <w:rFonts w:ascii="Times New Roman" w:eastAsia="宋体" w:hAnsi="Times New Roman" w:cs="Times New Roman"/>
          <w:b/>
          <w:i/>
        </w:rPr>
        <w:t>he following existing field in DCI 0 (for the legacy UL SPS activation/release) is reused to indicate V2X UL SPS configuration index</w:t>
      </w:r>
      <w:r w:rsidRPr="002B02E7">
        <w:rPr>
          <w:rFonts w:ascii="Times New Roman" w:eastAsia="宋体" w:hAnsi="Times New Roman" w:cs="Times New Roman" w:hint="eastAsia"/>
          <w:b/>
          <w:i/>
        </w:rPr>
        <w:t xml:space="preserve">: </w:t>
      </w:r>
      <w:r w:rsidRPr="002B02E7">
        <w:rPr>
          <w:rFonts w:ascii="Times New Roman" w:eastAsia="宋体" w:hAnsi="Times New Roman" w:cs="Times New Roman"/>
          <w:b/>
          <w:i/>
        </w:rPr>
        <w:t>Cyclic shift DM RS (3bits)</w:t>
      </w:r>
      <w:r>
        <w:rPr>
          <w:rFonts w:ascii="Times New Roman" w:eastAsia="宋体" w:hAnsi="Times New Roman" w:cs="Times New Roman" w:hint="eastAsia"/>
          <w:b/>
          <w:i/>
        </w:rPr>
        <w:t>.</w:t>
      </w:r>
    </w:p>
    <w:p w:rsidR="00E828CA" w:rsidRDefault="00E828CA" w:rsidP="009B2F99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The maximum payload size of DCI format 5A used for V2X SL SPS scheduling is </w:t>
      </w:r>
      <w:r>
        <w:rPr>
          <w:rFonts w:ascii="Times New Roman" w:eastAsia="宋体" w:hAnsi="Times New Roman" w:cs="Times New Roman"/>
        </w:rPr>
        <w:t>calculated</w:t>
      </w:r>
      <w:r>
        <w:rPr>
          <w:rFonts w:ascii="Times New Roman" w:eastAsia="宋体" w:hAnsi="Times New Roman" w:cs="Times New Roman" w:hint="eastAsia"/>
        </w:rPr>
        <w:t xml:space="preserve"> in Table 1 with all different system bandwidths. In </w:t>
      </w:r>
      <w:r>
        <w:rPr>
          <w:rFonts w:ascii="Times New Roman" w:eastAsia="宋体" w:hAnsi="Times New Roman" w:cs="Times New Roman"/>
        </w:rPr>
        <w:t>this table the size</w:t>
      </w:r>
      <w:r w:rsidR="00EC5A68">
        <w:rPr>
          <w:rFonts w:ascii="Times New Roman" w:eastAsia="宋体" w:hAnsi="Times New Roman" w:cs="Times New Roman" w:hint="eastAsia"/>
        </w:rPr>
        <w:t>s</w:t>
      </w:r>
      <w:r>
        <w:rPr>
          <w:rFonts w:ascii="Times New Roman" w:eastAsia="宋体" w:hAnsi="Times New Roman" w:cs="Times New Roman"/>
        </w:rPr>
        <w:t xml:space="preserve"> of </w:t>
      </w:r>
      <w:r>
        <w:rPr>
          <w:rFonts w:ascii="Times New Roman" w:eastAsia="宋体" w:hAnsi="Times New Roman" w:cs="Times New Roman" w:hint="eastAsia"/>
        </w:rPr>
        <w:t xml:space="preserve">lowest index of sub-channel field and frequency resource location field </w:t>
      </w:r>
      <w:r w:rsidR="00EC5A68">
        <w:rPr>
          <w:rFonts w:ascii="Times New Roman" w:eastAsia="宋体" w:hAnsi="Times New Roman" w:cs="Times New Roman" w:hint="eastAsia"/>
        </w:rPr>
        <w:t>are</w:t>
      </w:r>
      <w:r>
        <w:rPr>
          <w:rFonts w:ascii="Times New Roman" w:eastAsia="宋体" w:hAnsi="Times New Roman" w:cs="Times New Roman" w:hint="eastAsia"/>
        </w:rPr>
        <w:t xml:space="preserve"> assumed </w:t>
      </w:r>
      <w:r>
        <w:rPr>
          <w:rFonts w:ascii="Times New Roman" w:eastAsia="宋体" w:hAnsi="Times New Roman" w:cs="Times New Roman"/>
        </w:rPr>
        <w:t>variable</w:t>
      </w:r>
      <w:r>
        <w:rPr>
          <w:rFonts w:ascii="Times New Roman" w:eastAsia="宋体" w:hAnsi="Times New Roman" w:cs="Times New Roman" w:hint="eastAsia"/>
        </w:rPr>
        <w:t xml:space="preserve"> depending on system bandwidth.</w:t>
      </w:r>
    </w:p>
    <w:p w:rsidR="00E94E6F" w:rsidRDefault="00C54C3F" w:rsidP="009B2F99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As </w:t>
      </w:r>
      <w:r w:rsidR="00E828CA">
        <w:rPr>
          <w:rFonts w:ascii="Times New Roman" w:eastAsia="宋体" w:hAnsi="Times New Roman" w:cs="Times New Roman" w:hint="eastAsia"/>
        </w:rPr>
        <w:t xml:space="preserve">a </w:t>
      </w:r>
      <w:r>
        <w:rPr>
          <w:rFonts w:ascii="Times New Roman" w:eastAsia="宋体" w:hAnsi="Times New Roman" w:cs="Times New Roman" w:hint="eastAsia"/>
        </w:rPr>
        <w:t>comparison, t</w:t>
      </w:r>
      <w:r w:rsidR="003F7186">
        <w:rPr>
          <w:rFonts w:ascii="Times New Roman" w:eastAsia="宋体" w:hAnsi="Times New Roman" w:cs="Times New Roman" w:hint="eastAsia"/>
        </w:rPr>
        <w:t xml:space="preserve">he payload size of current DCI format 0 under </w:t>
      </w:r>
      <w:r w:rsidR="00E828CA">
        <w:rPr>
          <w:rFonts w:ascii="Times New Roman" w:eastAsia="宋体" w:hAnsi="Times New Roman" w:cs="Times New Roman" w:hint="eastAsia"/>
        </w:rPr>
        <w:t xml:space="preserve">corresponding </w:t>
      </w:r>
      <w:r w:rsidR="003F7186">
        <w:rPr>
          <w:rFonts w:ascii="Times New Roman" w:eastAsia="宋体" w:hAnsi="Times New Roman" w:cs="Times New Roman" w:hint="eastAsia"/>
        </w:rPr>
        <w:t xml:space="preserve">system bandwidths </w:t>
      </w:r>
      <w:r w:rsidR="00E828CA">
        <w:rPr>
          <w:rFonts w:ascii="Times New Roman" w:eastAsia="宋体" w:hAnsi="Times New Roman" w:cs="Times New Roman" w:hint="eastAsia"/>
        </w:rPr>
        <w:t>is</w:t>
      </w:r>
      <w:r w:rsidR="003F7186">
        <w:rPr>
          <w:rFonts w:ascii="Times New Roman" w:eastAsia="宋体" w:hAnsi="Times New Roman" w:cs="Times New Roman" w:hint="eastAsia"/>
        </w:rPr>
        <w:t xml:space="preserve"> calculated in Table </w:t>
      </w:r>
      <w:r w:rsidR="00E828CA">
        <w:rPr>
          <w:rFonts w:ascii="Times New Roman" w:eastAsia="宋体" w:hAnsi="Times New Roman" w:cs="Times New Roman" w:hint="eastAsia"/>
        </w:rPr>
        <w:t>2</w:t>
      </w:r>
      <w:r w:rsidR="003F7186">
        <w:rPr>
          <w:rFonts w:ascii="Times New Roman" w:eastAsia="宋体" w:hAnsi="Times New Roman" w:cs="Times New Roman" w:hint="eastAsia"/>
        </w:rPr>
        <w:t xml:space="preserve">. </w:t>
      </w:r>
    </w:p>
    <w:p w:rsidR="00E828CA" w:rsidRDefault="00E828CA" w:rsidP="00E828CA">
      <w:pPr>
        <w:pStyle w:val="a8"/>
        <w:spacing w:after="1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Table 1 Size of SL SPS scheduling DCI format 5A</w:t>
      </w:r>
    </w:p>
    <w:tbl>
      <w:tblPr>
        <w:tblStyle w:val="af3"/>
        <w:tblW w:w="0" w:type="auto"/>
        <w:jc w:val="center"/>
        <w:tblLook w:val="04A0"/>
      </w:tblPr>
      <w:tblGrid>
        <w:gridCol w:w="3116"/>
        <w:gridCol w:w="878"/>
        <w:gridCol w:w="728"/>
        <w:gridCol w:w="728"/>
        <w:gridCol w:w="828"/>
        <w:gridCol w:w="828"/>
        <w:gridCol w:w="828"/>
      </w:tblGrid>
      <w:tr w:rsidR="00E828CA" w:rsidTr="004F5627">
        <w:trPr>
          <w:jc w:val="center"/>
        </w:trPr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Bandwidth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1.4MHz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3MHz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5MHz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10MHz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15MHz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20MHz</w:t>
            </w:r>
          </w:p>
        </w:tc>
      </w:tr>
      <w:tr w:rsidR="00E828CA" w:rsidTr="004F5627">
        <w:trPr>
          <w:jc w:val="center"/>
        </w:trPr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CIF</w:t>
            </w:r>
          </w:p>
        </w:tc>
        <w:tc>
          <w:tcPr>
            <w:tcW w:w="0" w:type="auto"/>
            <w:gridSpan w:val="6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0 or 3</w:t>
            </w:r>
          </w:p>
        </w:tc>
      </w:tr>
      <w:tr w:rsidR="00E828CA" w:rsidTr="004F5627">
        <w:trPr>
          <w:jc w:val="center"/>
        </w:trPr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Lowest index of sub-channel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0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3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4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4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5</w:t>
            </w:r>
          </w:p>
        </w:tc>
      </w:tr>
      <w:tr w:rsidR="00E828CA" w:rsidTr="004F5627">
        <w:trPr>
          <w:jc w:val="center"/>
        </w:trPr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Frequency resource location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0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3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4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6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7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8</w:t>
            </w:r>
          </w:p>
        </w:tc>
      </w:tr>
      <w:tr w:rsidR="00E828CA" w:rsidTr="004F5627">
        <w:trPr>
          <w:jc w:val="center"/>
        </w:trPr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Time gap between initial tx and retx</w:t>
            </w:r>
          </w:p>
        </w:tc>
        <w:tc>
          <w:tcPr>
            <w:tcW w:w="0" w:type="auto"/>
            <w:gridSpan w:val="6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4</w:t>
            </w:r>
          </w:p>
        </w:tc>
      </w:tr>
      <w:tr w:rsidR="00E828CA" w:rsidTr="004F5627">
        <w:trPr>
          <w:jc w:val="center"/>
        </w:trPr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SPS configuration index</w:t>
            </w:r>
          </w:p>
        </w:tc>
        <w:tc>
          <w:tcPr>
            <w:tcW w:w="0" w:type="auto"/>
            <w:gridSpan w:val="6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3</w:t>
            </w:r>
          </w:p>
        </w:tc>
      </w:tr>
      <w:tr w:rsidR="00E828CA" w:rsidTr="004F5627">
        <w:trPr>
          <w:jc w:val="center"/>
        </w:trPr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SPS activation/release</w:t>
            </w:r>
          </w:p>
        </w:tc>
        <w:tc>
          <w:tcPr>
            <w:tcW w:w="0" w:type="auto"/>
            <w:gridSpan w:val="6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</w:t>
            </w:r>
          </w:p>
        </w:tc>
      </w:tr>
      <w:tr w:rsidR="00E828CA" w:rsidTr="004F5627">
        <w:trPr>
          <w:jc w:val="center"/>
        </w:trPr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Maximum size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11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16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18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21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22</w:t>
            </w:r>
          </w:p>
        </w:tc>
        <w:tc>
          <w:tcPr>
            <w:tcW w:w="0" w:type="auto"/>
          </w:tcPr>
          <w:p w:rsidR="00E828CA" w:rsidRDefault="00E828CA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24</w:t>
            </w:r>
          </w:p>
        </w:tc>
      </w:tr>
    </w:tbl>
    <w:p w:rsidR="00E828CA" w:rsidRDefault="00E828CA" w:rsidP="00E828CA">
      <w:pPr>
        <w:pStyle w:val="a8"/>
        <w:spacing w:after="120"/>
        <w:rPr>
          <w:rFonts w:ascii="Times New Roman" w:eastAsia="宋体" w:hAnsi="Times New Roman" w:cs="Times New Roman"/>
        </w:rPr>
      </w:pPr>
    </w:p>
    <w:p w:rsidR="00F375E9" w:rsidRDefault="00F375E9" w:rsidP="00F375E9">
      <w:pPr>
        <w:pStyle w:val="a8"/>
        <w:spacing w:after="1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Table </w:t>
      </w:r>
      <w:r w:rsidR="00E828CA"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 xml:space="preserve"> Size of DCI format 0</w:t>
      </w:r>
    </w:p>
    <w:tbl>
      <w:tblPr>
        <w:tblStyle w:val="af3"/>
        <w:tblW w:w="0" w:type="auto"/>
        <w:jc w:val="center"/>
        <w:tblInd w:w="-980" w:type="dxa"/>
        <w:tblLook w:val="04A0"/>
      </w:tblPr>
      <w:tblGrid>
        <w:gridCol w:w="2585"/>
        <w:gridCol w:w="878"/>
        <w:gridCol w:w="728"/>
        <w:gridCol w:w="728"/>
        <w:gridCol w:w="828"/>
        <w:gridCol w:w="828"/>
        <w:gridCol w:w="828"/>
      </w:tblGrid>
      <w:tr w:rsidR="00F375E9" w:rsidTr="003F7186">
        <w:trPr>
          <w:jc w:val="center"/>
        </w:trPr>
        <w:tc>
          <w:tcPr>
            <w:tcW w:w="2585" w:type="dxa"/>
          </w:tcPr>
          <w:p w:rsidR="00F375E9" w:rsidRDefault="00F375E9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Bandwidth</w:t>
            </w:r>
          </w:p>
        </w:tc>
        <w:tc>
          <w:tcPr>
            <w:tcW w:w="0" w:type="auto"/>
          </w:tcPr>
          <w:p w:rsidR="00F375E9" w:rsidRDefault="00F375E9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1.4MHz</w:t>
            </w:r>
          </w:p>
        </w:tc>
        <w:tc>
          <w:tcPr>
            <w:tcW w:w="0" w:type="auto"/>
          </w:tcPr>
          <w:p w:rsidR="00F375E9" w:rsidRDefault="00F375E9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3MHz</w:t>
            </w:r>
          </w:p>
        </w:tc>
        <w:tc>
          <w:tcPr>
            <w:tcW w:w="0" w:type="auto"/>
          </w:tcPr>
          <w:p w:rsidR="00F375E9" w:rsidRDefault="00F375E9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5MHz</w:t>
            </w:r>
          </w:p>
        </w:tc>
        <w:tc>
          <w:tcPr>
            <w:tcW w:w="0" w:type="auto"/>
          </w:tcPr>
          <w:p w:rsidR="00F375E9" w:rsidRDefault="00F375E9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10MHz</w:t>
            </w:r>
          </w:p>
        </w:tc>
        <w:tc>
          <w:tcPr>
            <w:tcW w:w="0" w:type="auto"/>
          </w:tcPr>
          <w:p w:rsidR="00F375E9" w:rsidRDefault="00F375E9" w:rsidP="0073678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15M</w:t>
            </w:r>
            <w:r w:rsidR="00736787">
              <w:rPr>
                <w:rFonts w:ascii="Times New Roman" w:eastAsia="宋体" w:hAnsi="Times New Roman" w:hint="eastAsia"/>
              </w:rPr>
              <w:t>H</w:t>
            </w:r>
            <w:r>
              <w:rPr>
                <w:rFonts w:ascii="Times New Roman" w:eastAsia="宋体" w:hAnsi="Times New Roman" w:hint="eastAsia"/>
              </w:rPr>
              <w:t>z</w:t>
            </w:r>
          </w:p>
        </w:tc>
        <w:tc>
          <w:tcPr>
            <w:tcW w:w="0" w:type="auto"/>
          </w:tcPr>
          <w:p w:rsidR="00F375E9" w:rsidRDefault="00F375E9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20MHz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CIF</w:t>
            </w:r>
          </w:p>
        </w:tc>
        <w:tc>
          <w:tcPr>
            <w:tcW w:w="0" w:type="auto"/>
            <w:gridSpan w:val="6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0 or 3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lastRenderedPageBreak/>
              <w:t>Format 0/1A flag</w:t>
            </w:r>
          </w:p>
        </w:tc>
        <w:tc>
          <w:tcPr>
            <w:tcW w:w="0" w:type="auto"/>
            <w:gridSpan w:val="6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Hopping flag</w:t>
            </w:r>
          </w:p>
        </w:tc>
        <w:tc>
          <w:tcPr>
            <w:tcW w:w="0" w:type="auto"/>
            <w:gridSpan w:val="6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MCS</w:t>
            </w:r>
          </w:p>
        </w:tc>
        <w:tc>
          <w:tcPr>
            <w:tcW w:w="0" w:type="auto"/>
            <w:gridSpan w:val="6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5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NDI</w:t>
            </w:r>
          </w:p>
        </w:tc>
        <w:tc>
          <w:tcPr>
            <w:tcW w:w="0" w:type="auto"/>
            <w:gridSpan w:val="6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TPC</w:t>
            </w:r>
          </w:p>
        </w:tc>
        <w:tc>
          <w:tcPr>
            <w:tcW w:w="0" w:type="auto"/>
            <w:gridSpan w:val="6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F251FD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CS DMRS</w:t>
            </w:r>
          </w:p>
        </w:tc>
        <w:tc>
          <w:tcPr>
            <w:tcW w:w="0" w:type="auto"/>
            <w:gridSpan w:val="6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3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F251FD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CQI request</w:t>
            </w:r>
          </w:p>
        </w:tc>
        <w:tc>
          <w:tcPr>
            <w:tcW w:w="0" w:type="auto"/>
            <w:gridSpan w:val="6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F251FD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SRS request</w:t>
            </w:r>
          </w:p>
        </w:tc>
        <w:tc>
          <w:tcPr>
            <w:tcW w:w="0" w:type="auto"/>
            <w:gridSpan w:val="6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0 or 1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F251FD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RA type</w:t>
            </w:r>
          </w:p>
        </w:tc>
        <w:tc>
          <w:tcPr>
            <w:tcW w:w="0" w:type="auto"/>
            <w:gridSpan w:val="6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0 or 1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RB assignment</w:t>
            </w:r>
          </w:p>
        </w:tc>
        <w:tc>
          <w:tcPr>
            <w:tcW w:w="0" w:type="auto"/>
          </w:tcPr>
          <w:p w:rsidR="00F251FD" w:rsidRDefault="00F251FD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5</w:t>
            </w:r>
          </w:p>
        </w:tc>
        <w:tc>
          <w:tcPr>
            <w:tcW w:w="0" w:type="auto"/>
          </w:tcPr>
          <w:p w:rsidR="00F251FD" w:rsidRDefault="00F251FD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7</w:t>
            </w:r>
          </w:p>
        </w:tc>
        <w:tc>
          <w:tcPr>
            <w:tcW w:w="0" w:type="auto"/>
          </w:tcPr>
          <w:p w:rsidR="00F251FD" w:rsidRDefault="00F251FD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9</w:t>
            </w:r>
          </w:p>
        </w:tc>
        <w:tc>
          <w:tcPr>
            <w:tcW w:w="0" w:type="auto"/>
          </w:tcPr>
          <w:p w:rsidR="00F251FD" w:rsidRDefault="00F251FD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11</w:t>
            </w:r>
          </w:p>
        </w:tc>
        <w:tc>
          <w:tcPr>
            <w:tcW w:w="0" w:type="auto"/>
          </w:tcPr>
          <w:p w:rsidR="00F251FD" w:rsidRDefault="00F251FD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12</w:t>
            </w:r>
          </w:p>
        </w:tc>
        <w:tc>
          <w:tcPr>
            <w:tcW w:w="0" w:type="auto"/>
          </w:tcPr>
          <w:p w:rsidR="00F251FD" w:rsidRDefault="00F251FD" w:rsidP="004F5627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13</w:t>
            </w:r>
          </w:p>
        </w:tc>
      </w:tr>
      <w:tr w:rsidR="00F251FD" w:rsidTr="003F7186">
        <w:trPr>
          <w:jc w:val="center"/>
        </w:trPr>
        <w:tc>
          <w:tcPr>
            <w:tcW w:w="2585" w:type="dxa"/>
          </w:tcPr>
          <w:p w:rsidR="00F251FD" w:rsidRDefault="00F251FD" w:rsidP="00F251FD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Minimum size</w:t>
            </w:r>
          </w:p>
        </w:tc>
        <w:tc>
          <w:tcPr>
            <w:tcW w:w="0" w:type="auto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19</w:t>
            </w:r>
          </w:p>
        </w:tc>
        <w:tc>
          <w:tcPr>
            <w:tcW w:w="0" w:type="auto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21</w:t>
            </w:r>
          </w:p>
        </w:tc>
        <w:tc>
          <w:tcPr>
            <w:tcW w:w="0" w:type="auto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23</w:t>
            </w:r>
          </w:p>
        </w:tc>
        <w:tc>
          <w:tcPr>
            <w:tcW w:w="0" w:type="auto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25</w:t>
            </w:r>
          </w:p>
        </w:tc>
        <w:tc>
          <w:tcPr>
            <w:tcW w:w="0" w:type="auto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26</w:t>
            </w:r>
          </w:p>
        </w:tc>
        <w:tc>
          <w:tcPr>
            <w:tcW w:w="0" w:type="auto"/>
          </w:tcPr>
          <w:p w:rsidR="00F251FD" w:rsidRDefault="00F251FD" w:rsidP="00F375E9">
            <w:pPr>
              <w:pStyle w:val="a8"/>
              <w:spacing w:after="1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27</w:t>
            </w:r>
          </w:p>
        </w:tc>
      </w:tr>
    </w:tbl>
    <w:p w:rsidR="00C54C3F" w:rsidRDefault="00C54C3F" w:rsidP="00F251FD">
      <w:pPr>
        <w:pStyle w:val="a8"/>
        <w:spacing w:after="120"/>
        <w:jc w:val="center"/>
        <w:rPr>
          <w:rFonts w:ascii="Times New Roman" w:eastAsia="宋体" w:hAnsi="Times New Roman" w:cs="Times New Roman"/>
        </w:rPr>
      </w:pPr>
    </w:p>
    <w:p w:rsidR="00F375E9" w:rsidRDefault="00EC5A68" w:rsidP="009B2F99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Before any padding bit introduced, </w:t>
      </w:r>
      <w:r w:rsidR="000D5379">
        <w:rPr>
          <w:rFonts w:ascii="Times New Roman" w:eastAsia="宋体" w:hAnsi="Times New Roman" w:cs="Times New Roman" w:hint="eastAsia"/>
        </w:rPr>
        <w:t xml:space="preserve">for DCI format 0 and SL SPS DCI format 5A that scheduling resources on the same bandwidth, </w:t>
      </w:r>
      <w:r>
        <w:rPr>
          <w:rFonts w:ascii="Times New Roman" w:eastAsia="宋体" w:hAnsi="Times New Roman" w:cs="Times New Roman" w:hint="eastAsia"/>
        </w:rPr>
        <w:t>the maximum size of DCI format 5A is always smaller than the minimum size of DCI format 0</w:t>
      </w:r>
      <w:r w:rsidR="00336721">
        <w:rPr>
          <w:rFonts w:ascii="Times New Roman" w:eastAsia="宋体" w:hAnsi="Times New Roman" w:cs="Times New Roman" w:hint="eastAsia"/>
        </w:rPr>
        <w:t xml:space="preserve"> mapped</w:t>
      </w:r>
      <w:r>
        <w:rPr>
          <w:rFonts w:ascii="Times New Roman" w:eastAsia="宋体" w:hAnsi="Times New Roman" w:cs="Times New Roman" w:hint="eastAsia"/>
        </w:rPr>
        <w:t xml:space="preserve"> on</w:t>
      </w:r>
      <w:r w:rsidR="00501065">
        <w:rPr>
          <w:rFonts w:ascii="Times New Roman" w:eastAsia="宋体" w:hAnsi="Times New Roman" w:cs="Times New Roman" w:hint="eastAsia"/>
        </w:rPr>
        <w:t>to</w:t>
      </w:r>
      <w:r>
        <w:rPr>
          <w:rFonts w:ascii="Times New Roman" w:eastAsia="宋体" w:hAnsi="Times New Roman" w:cs="Times New Roman" w:hint="eastAsia"/>
        </w:rPr>
        <w:t xml:space="preserve"> the same search space.</w:t>
      </w:r>
    </w:p>
    <w:p w:rsidR="00E94E6F" w:rsidRPr="00717C95" w:rsidRDefault="00E828CA" w:rsidP="009B2F99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>
        <w:rPr>
          <w:rFonts w:ascii="Times New Roman" w:eastAsia="宋体" w:hAnsi="Times New Roman" w:cs="Times New Roman" w:hint="eastAsia"/>
          <w:b/>
          <w:i/>
        </w:rPr>
        <w:t xml:space="preserve">Observation 1: The payload size of SL SPS DCI is always not larger than the size of DCI format 0 </w:t>
      </w:r>
      <w:r w:rsidR="00501065">
        <w:rPr>
          <w:rFonts w:ascii="Times New Roman" w:eastAsia="宋体" w:hAnsi="Times New Roman" w:cs="Times New Roman" w:hint="eastAsia"/>
          <w:b/>
          <w:i/>
        </w:rPr>
        <w:t xml:space="preserve">mapped </w:t>
      </w:r>
      <w:r>
        <w:rPr>
          <w:rFonts w:ascii="Times New Roman" w:eastAsia="宋体" w:hAnsi="Times New Roman" w:cs="Times New Roman" w:hint="eastAsia"/>
          <w:b/>
          <w:i/>
        </w:rPr>
        <w:t>on</w:t>
      </w:r>
      <w:r w:rsidR="00501065">
        <w:rPr>
          <w:rFonts w:ascii="Times New Roman" w:eastAsia="宋体" w:hAnsi="Times New Roman" w:cs="Times New Roman" w:hint="eastAsia"/>
          <w:b/>
          <w:i/>
        </w:rPr>
        <w:t>to</w:t>
      </w:r>
      <w:r>
        <w:rPr>
          <w:rFonts w:ascii="Times New Roman" w:eastAsia="宋体" w:hAnsi="Times New Roman" w:cs="Times New Roman" w:hint="eastAsia"/>
          <w:b/>
          <w:i/>
        </w:rPr>
        <w:t xml:space="preserve"> the same search space</w:t>
      </w:r>
      <w:r w:rsidR="000D5379">
        <w:rPr>
          <w:rFonts w:ascii="Times New Roman" w:eastAsia="宋体" w:hAnsi="Times New Roman" w:cs="Times New Roman" w:hint="eastAsia"/>
          <w:b/>
          <w:i/>
        </w:rPr>
        <w:t xml:space="preserve"> under same scheduling bandwidth</w:t>
      </w:r>
      <w:r>
        <w:rPr>
          <w:rFonts w:ascii="Times New Roman" w:eastAsia="宋体" w:hAnsi="Times New Roman" w:cs="Times New Roman" w:hint="eastAsia"/>
          <w:b/>
          <w:i/>
        </w:rPr>
        <w:t>.</w:t>
      </w:r>
    </w:p>
    <w:p w:rsidR="000D5379" w:rsidRDefault="000D5379" w:rsidP="009B2F99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When cross-carrier scheduling is introduced, </w:t>
      </w:r>
      <w:r w:rsidR="000F6456">
        <w:rPr>
          <w:rFonts w:ascii="Times New Roman" w:eastAsia="宋体" w:hAnsi="Times New Roman" w:cs="Times New Roman" w:hint="eastAsia"/>
        </w:rPr>
        <w:t xml:space="preserve">payload size </w:t>
      </w:r>
      <w:r>
        <w:rPr>
          <w:rFonts w:ascii="Times New Roman" w:eastAsia="宋体" w:hAnsi="Times New Roman" w:cs="Times New Roman" w:hint="eastAsia"/>
        </w:rPr>
        <w:t xml:space="preserve">of DCI format 5A scheduling resources on large bandwidth may exceed </w:t>
      </w:r>
      <w:r w:rsidR="000F6456">
        <w:rPr>
          <w:rFonts w:ascii="Times New Roman" w:eastAsia="宋体" w:hAnsi="Times New Roman" w:cs="Times New Roman" w:hint="eastAsia"/>
        </w:rPr>
        <w:t>size</w:t>
      </w:r>
      <w:r>
        <w:rPr>
          <w:rFonts w:ascii="Times New Roman" w:eastAsia="宋体" w:hAnsi="Times New Roman" w:cs="Times New Roman" w:hint="eastAsia"/>
        </w:rPr>
        <w:t xml:space="preserve"> of DCI format 0 based on current mechanism. Consider that different scheduling bandwidth might be introduced and to decide </w:t>
      </w:r>
      <w:r>
        <w:rPr>
          <w:rFonts w:ascii="Times New Roman" w:eastAsia="宋体" w:hAnsi="Times New Roman" w:cs="Times New Roman"/>
        </w:rPr>
        <w:t>when</w:t>
      </w:r>
      <w:r>
        <w:rPr>
          <w:rFonts w:ascii="Times New Roman" w:eastAsia="宋体" w:hAnsi="Times New Roman" w:cs="Times New Roman" w:hint="eastAsia"/>
        </w:rPr>
        <w:t xml:space="preserve"> the </w:t>
      </w:r>
      <w:r w:rsidR="000F6456">
        <w:rPr>
          <w:rFonts w:ascii="Times New Roman" w:eastAsia="宋体" w:hAnsi="Times New Roman" w:cs="Times New Roman" w:hint="eastAsia"/>
        </w:rPr>
        <w:t>size</w:t>
      </w:r>
      <w:r>
        <w:rPr>
          <w:rFonts w:ascii="Times New Roman" w:eastAsia="宋体" w:hAnsi="Times New Roman" w:cs="Times New Roman" w:hint="eastAsia"/>
        </w:rPr>
        <w:t xml:space="preserve"> of DCI format 5A is not larger than DCI format 0 is complicated, and when </w:t>
      </w:r>
      <w:r w:rsidR="000F6456">
        <w:rPr>
          <w:rFonts w:ascii="Times New Roman" w:eastAsia="宋体" w:hAnsi="Times New Roman" w:cs="Times New Roman" w:hint="eastAsia"/>
        </w:rPr>
        <w:t xml:space="preserve">size </w:t>
      </w:r>
      <w:r>
        <w:rPr>
          <w:rFonts w:ascii="Times New Roman" w:eastAsia="宋体" w:hAnsi="Times New Roman" w:cs="Times New Roman" w:hint="eastAsia"/>
        </w:rPr>
        <w:t>of DCI format 5A is larger, padding of DCI format 0 is not recommended, we propose to control the length of DCI format 5A by scheduling a limited set of sub-channel related parameters, such as restrict</w:t>
      </w:r>
      <w:r w:rsidR="000F6456">
        <w:rPr>
          <w:rFonts w:ascii="Times New Roman" w:eastAsia="宋体" w:hAnsi="Times New Roman" w:cs="Times New Roman" w:hint="eastAsia"/>
        </w:rPr>
        <w:t>ing</w:t>
      </w:r>
      <w:r>
        <w:rPr>
          <w:rFonts w:ascii="Times New Roman" w:eastAsia="宋体" w:hAnsi="Times New Roman" w:cs="Times New Roman" w:hint="eastAsia"/>
        </w:rPr>
        <w:t xml:space="preserve"> </w:t>
      </w:r>
      <w:r w:rsidR="000F6456">
        <w:rPr>
          <w:rFonts w:ascii="Times New Roman" w:eastAsia="宋体" w:hAnsi="Times New Roman" w:cs="Times New Roman" w:hint="eastAsia"/>
        </w:rPr>
        <w:t xml:space="preserve">available </w:t>
      </w:r>
      <w:r>
        <w:rPr>
          <w:rFonts w:ascii="Times New Roman" w:eastAsia="宋体" w:hAnsi="Times New Roman" w:cs="Times New Roman" w:hint="eastAsia"/>
        </w:rPr>
        <w:t xml:space="preserve">number or size of </w:t>
      </w:r>
      <w:r w:rsidR="000F6456">
        <w:rPr>
          <w:rFonts w:ascii="Times New Roman" w:eastAsia="宋体" w:hAnsi="Times New Roman" w:cs="Times New Roman" w:hint="eastAsia"/>
        </w:rPr>
        <w:t xml:space="preserve">scheduled </w:t>
      </w:r>
      <w:r>
        <w:rPr>
          <w:rFonts w:ascii="Times New Roman" w:eastAsia="宋体" w:hAnsi="Times New Roman" w:cs="Times New Roman" w:hint="eastAsia"/>
        </w:rPr>
        <w:t>sub-channels.</w:t>
      </w:r>
      <w:r w:rsidR="000F6456">
        <w:rPr>
          <w:rFonts w:ascii="Times New Roman" w:eastAsia="宋体" w:hAnsi="Times New Roman" w:cs="Times New Roman" w:hint="eastAsia"/>
        </w:rPr>
        <w:t xml:space="preserve"> With this solution the size of DCI</w:t>
      </w:r>
      <w:r w:rsidR="006B4AB9">
        <w:rPr>
          <w:rFonts w:ascii="Times New Roman" w:eastAsia="宋体" w:hAnsi="Times New Roman" w:cs="Times New Roman" w:hint="eastAsia"/>
        </w:rPr>
        <w:t xml:space="preserve"> format 5A is always not larger than DCI format 0.</w:t>
      </w:r>
    </w:p>
    <w:p w:rsidR="006B4AB9" w:rsidRPr="00D15642" w:rsidRDefault="006B4AB9" w:rsidP="009B2F99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D15642">
        <w:rPr>
          <w:rFonts w:ascii="Times New Roman" w:eastAsia="宋体" w:hAnsi="Times New Roman" w:cs="Times New Roman" w:hint="eastAsia"/>
          <w:b/>
          <w:i/>
        </w:rPr>
        <w:t xml:space="preserve">Proposal 2: </w:t>
      </w:r>
      <w:r w:rsidR="00D15642">
        <w:rPr>
          <w:rFonts w:ascii="Times New Roman" w:eastAsia="宋体" w:hAnsi="Times New Roman" w:cs="Times New Roman" w:hint="eastAsia"/>
          <w:b/>
          <w:i/>
        </w:rPr>
        <w:t>F</w:t>
      </w:r>
      <w:r w:rsidR="00D15642">
        <w:rPr>
          <w:rFonts w:ascii="Times New Roman" w:eastAsia="宋体" w:hAnsi="Times New Roman" w:cs="Times New Roman"/>
          <w:b/>
          <w:i/>
        </w:rPr>
        <w:t>o</w:t>
      </w:r>
      <w:r w:rsidR="00D15642">
        <w:rPr>
          <w:rFonts w:ascii="Times New Roman" w:eastAsia="宋体" w:hAnsi="Times New Roman" w:cs="Times New Roman" w:hint="eastAsia"/>
          <w:b/>
          <w:i/>
        </w:rPr>
        <w:t>r DCI format 5A in cross-carrier case, r</w:t>
      </w:r>
      <w:r w:rsidRPr="00D15642">
        <w:rPr>
          <w:rFonts w:ascii="Times New Roman" w:eastAsia="宋体" w:hAnsi="Times New Roman" w:cs="Times New Roman" w:hint="eastAsia"/>
          <w:b/>
          <w:i/>
        </w:rPr>
        <w:t xml:space="preserve">estrict the </w:t>
      </w:r>
      <w:r w:rsidR="00204217">
        <w:rPr>
          <w:rFonts w:ascii="Times New Roman" w:eastAsia="宋体" w:hAnsi="Times New Roman" w:cs="Times New Roman" w:hint="eastAsia"/>
          <w:b/>
          <w:i/>
        </w:rPr>
        <w:t>value</w:t>
      </w:r>
      <w:r w:rsidR="00204217" w:rsidRPr="00D15642">
        <w:rPr>
          <w:rFonts w:ascii="Times New Roman" w:eastAsia="宋体" w:hAnsi="Times New Roman" w:cs="Times New Roman" w:hint="eastAsia"/>
          <w:b/>
          <w:i/>
        </w:rPr>
        <w:t xml:space="preserve"> </w:t>
      </w:r>
      <w:r w:rsidRPr="00D15642">
        <w:rPr>
          <w:rFonts w:ascii="Times New Roman" w:eastAsia="宋体" w:hAnsi="Times New Roman" w:cs="Times New Roman" w:hint="eastAsia"/>
          <w:b/>
          <w:i/>
        </w:rPr>
        <w:t>range of sub-channel related parameter</w:t>
      </w:r>
      <w:r w:rsidR="00204217">
        <w:rPr>
          <w:rFonts w:ascii="Times New Roman" w:eastAsia="宋体" w:hAnsi="Times New Roman" w:cs="Times New Roman" w:hint="eastAsia"/>
          <w:b/>
          <w:i/>
        </w:rPr>
        <w:t xml:space="preserve">s </w:t>
      </w:r>
      <w:r w:rsidRPr="00D15642">
        <w:rPr>
          <w:rFonts w:ascii="Times New Roman" w:eastAsia="宋体" w:hAnsi="Times New Roman" w:cs="Times New Roman" w:hint="eastAsia"/>
          <w:b/>
          <w:i/>
        </w:rPr>
        <w:t xml:space="preserve">such </w:t>
      </w:r>
      <w:r w:rsidR="00D15642">
        <w:rPr>
          <w:rFonts w:ascii="Times New Roman" w:eastAsia="宋体" w:hAnsi="Times New Roman" w:cs="Times New Roman" w:hint="eastAsia"/>
          <w:b/>
          <w:i/>
        </w:rPr>
        <w:t xml:space="preserve">as </w:t>
      </w:r>
      <w:r w:rsidRPr="00D15642">
        <w:rPr>
          <w:rFonts w:ascii="Times New Roman" w:eastAsia="宋体" w:hAnsi="Times New Roman" w:cs="Times New Roman" w:hint="eastAsia"/>
          <w:b/>
          <w:i/>
        </w:rPr>
        <w:t>scheduled number of sub-channels or sub-channel size to keep size of DCI format 5A not larger than DCI format 0.</w:t>
      </w:r>
    </w:p>
    <w:p w:rsidR="009B2F99" w:rsidRPr="00E21DDD" w:rsidRDefault="009B2F99" w:rsidP="009B2F99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Conclusions</w:t>
      </w:r>
    </w:p>
    <w:p w:rsidR="00DA6E26" w:rsidRDefault="00DA6E26" w:rsidP="00DA6E26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2B02E7">
        <w:rPr>
          <w:rFonts w:ascii="Times New Roman" w:eastAsia="宋体" w:hAnsi="Times New Roman" w:cs="Times New Roman" w:hint="eastAsia"/>
          <w:b/>
          <w:i/>
        </w:rPr>
        <w:t xml:space="preserve">Proposal </w:t>
      </w:r>
      <w:r>
        <w:rPr>
          <w:rFonts w:ascii="Times New Roman" w:eastAsia="宋体" w:hAnsi="Times New Roman" w:cs="Times New Roman" w:hint="eastAsia"/>
          <w:b/>
          <w:i/>
        </w:rPr>
        <w:t>1</w:t>
      </w:r>
      <w:r w:rsidRPr="002B02E7">
        <w:rPr>
          <w:rFonts w:ascii="Times New Roman" w:eastAsia="宋体" w:hAnsi="Times New Roman" w:cs="Times New Roman" w:hint="eastAsia"/>
          <w:b/>
          <w:i/>
        </w:rPr>
        <w:t>: Confirm the working assumption</w:t>
      </w:r>
      <w:r>
        <w:rPr>
          <w:rFonts w:ascii="Times New Roman" w:eastAsia="宋体" w:hAnsi="Times New Roman" w:cs="Times New Roman" w:hint="eastAsia"/>
          <w:b/>
          <w:i/>
        </w:rPr>
        <w:t>：</w:t>
      </w:r>
    </w:p>
    <w:p w:rsidR="00DA6E26" w:rsidRDefault="00DA6E26" w:rsidP="00DA6E26">
      <w:pPr>
        <w:pStyle w:val="a8"/>
        <w:numPr>
          <w:ilvl w:val="0"/>
          <w:numId w:val="16"/>
        </w:numPr>
        <w:spacing w:after="120"/>
        <w:rPr>
          <w:rFonts w:ascii="Times New Roman" w:eastAsia="宋体" w:hAnsi="Times New Roman" w:cs="Times New Roman"/>
          <w:b/>
          <w:i/>
        </w:rPr>
      </w:pPr>
      <w:r>
        <w:rPr>
          <w:rFonts w:ascii="Times New Roman" w:eastAsia="宋体" w:hAnsi="Times New Roman" w:cs="Times New Roman" w:hint="eastAsia"/>
          <w:b/>
          <w:i/>
        </w:rPr>
        <w:t>T</w:t>
      </w:r>
      <w:r w:rsidRPr="00E94E6F">
        <w:rPr>
          <w:rFonts w:ascii="Times New Roman" w:eastAsia="宋体" w:hAnsi="Times New Roman" w:cs="Times New Roman"/>
          <w:b/>
          <w:i/>
        </w:rPr>
        <w:t>he following two fields are additionally included in the existing dynamic scheduling DCI (i.e., DCI 5A)</w:t>
      </w:r>
      <w:r w:rsidRPr="00E94E6F">
        <w:rPr>
          <w:rFonts w:ascii="Times New Roman" w:eastAsia="宋体" w:hAnsi="Times New Roman" w:cs="Times New Roman" w:hint="eastAsia"/>
          <w:b/>
          <w:i/>
        </w:rPr>
        <w:t>:</w:t>
      </w:r>
      <w:r w:rsidRPr="00E94E6F">
        <w:rPr>
          <w:rFonts w:ascii="Times New Roman" w:eastAsia="宋体" w:hAnsi="Times New Roman" w:cs="Times New Roman"/>
          <w:b/>
          <w:i/>
        </w:rPr>
        <w:t xml:space="preserve"> </w:t>
      </w:r>
    </w:p>
    <w:p w:rsidR="00DA6E26" w:rsidRDefault="00DA6E26" w:rsidP="00DA6E26">
      <w:pPr>
        <w:pStyle w:val="a8"/>
        <w:numPr>
          <w:ilvl w:val="1"/>
          <w:numId w:val="16"/>
        </w:numPr>
        <w:spacing w:after="120"/>
        <w:rPr>
          <w:rFonts w:ascii="Times New Roman" w:eastAsia="宋体" w:hAnsi="Times New Roman" w:cs="Times New Roman"/>
          <w:b/>
          <w:i/>
        </w:rPr>
      </w:pPr>
      <w:r w:rsidRPr="00E94E6F">
        <w:rPr>
          <w:rFonts w:ascii="Times New Roman" w:eastAsia="宋体" w:hAnsi="Times New Roman" w:cs="Times New Roman"/>
          <w:b/>
          <w:i/>
        </w:rPr>
        <w:t>SL SPS configuration index: 3 bits</w:t>
      </w:r>
      <w:r w:rsidRPr="00E94E6F">
        <w:rPr>
          <w:rFonts w:ascii="Times New Roman" w:eastAsia="宋体" w:hAnsi="Times New Roman" w:cs="Times New Roman" w:hint="eastAsia"/>
          <w:b/>
          <w:i/>
        </w:rPr>
        <w:t xml:space="preserve"> </w:t>
      </w:r>
    </w:p>
    <w:p w:rsidR="00DA6E26" w:rsidRDefault="00DA6E26" w:rsidP="00DA6E26">
      <w:pPr>
        <w:pStyle w:val="a8"/>
        <w:numPr>
          <w:ilvl w:val="1"/>
          <w:numId w:val="16"/>
        </w:numPr>
        <w:spacing w:after="120"/>
        <w:rPr>
          <w:rFonts w:ascii="Times New Roman" w:eastAsia="宋体" w:hAnsi="Times New Roman" w:cs="Times New Roman"/>
          <w:b/>
          <w:i/>
        </w:rPr>
      </w:pPr>
      <w:r>
        <w:rPr>
          <w:rFonts w:ascii="Times New Roman" w:eastAsia="宋体" w:hAnsi="Times New Roman" w:cs="Times New Roman"/>
          <w:b/>
          <w:i/>
        </w:rPr>
        <w:t>Activation/release indicatio</w:t>
      </w:r>
      <w:r>
        <w:rPr>
          <w:rFonts w:ascii="Times New Roman" w:eastAsia="宋体" w:hAnsi="Times New Roman" w:cs="Times New Roman" w:hint="eastAsia"/>
          <w:b/>
          <w:i/>
        </w:rPr>
        <w:t>n</w:t>
      </w:r>
      <w:r w:rsidRPr="00E94E6F">
        <w:rPr>
          <w:rFonts w:ascii="Times New Roman" w:eastAsia="宋体" w:hAnsi="Times New Roman" w:cs="Times New Roman"/>
          <w:b/>
          <w:i/>
        </w:rPr>
        <w:t>: 1 bit</w:t>
      </w:r>
    </w:p>
    <w:p w:rsidR="00DA6E26" w:rsidRPr="00E94E6F" w:rsidRDefault="00DA6E26" w:rsidP="00DA6E26">
      <w:pPr>
        <w:pStyle w:val="a8"/>
        <w:numPr>
          <w:ilvl w:val="0"/>
          <w:numId w:val="16"/>
        </w:numPr>
        <w:spacing w:after="120"/>
        <w:rPr>
          <w:rFonts w:ascii="Times New Roman" w:eastAsia="宋体" w:hAnsi="Times New Roman" w:cs="Times New Roman"/>
          <w:b/>
          <w:i/>
        </w:rPr>
      </w:pPr>
      <w:r>
        <w:rPr>
          <w:rFonts w:ascii="Times New Roman" w:eastAsia="宋体" w:hAnsi="Times New Roman" w:cs="Times New Roman" w:hint="eastAsia"/>
          <w:b/>
          <w:i/>
        </w:rPr>
        <w:t>T</w:t>
      </w:r>
      <w:r w:rsidRPr="002B02E7">
        <w:rPr>
          <w:rFonts w:ascii="Times New Roman" w:eastAsia="宋体" w:hAnsi="Times New Roman" w:cs="Times New Roman"/>
          <w:b/>
          <w:i/>
        </w:rPr>
        <w:t>he following existing field in DCI 0 (for the legacy UL SPS activation/release) is reused to indicate V2X UL SPS configuration index</w:t>
      </w:r>
      <w:r w:rsidRPr="002B02E7">
        <w:rPr>
          <w:rFonts w:ascii="Times New Roman" w:eastAsia="宋体" w:hAnsi="Times New Roman" w:cs="Times New Roman" w:hint="eastAsia"/>
          <w:b/>
          <w:i/>
        </w:rPr>
        <w:t xml:space="preserve">: </w:t>
      </w:r>
      <w:r w:rsidRPr="002B02E7">
        <w:rPr>
          <w:rFonts w:ascii="Times New Roman" w:eastAsia="宋体" w:hAnsi="Times New Roman" w:cs="Times New Roman"/>
          <w:b/>
          <w:i/>
        </w:rPr>
        <w:t>Cyclic shift DM RS (3bits)</w:t>
      </w:r>
      <w:r>
        <w:rPr>
          <w:rFonts w:ascii="Times New Roman" w:eastAsia="宋体" w:hAnsi="Times New Roman" w:cs="Times New Roman" w:hint="eastAsia"/>
          <w:b/>
          <w:i/>
        </w:rPr>
        <w:t>.</w:t>
      </w:r>
    </w:p>
    <w:p w:rsidR="00DA6E26" w:rsidRPr="00717C95" w:rsidRDefault="00DA6E26" w:rsidP="00DA6E26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>
        <w:rPr>
          <w:rFonts w:ascii="Times New Roman" w:eastAsia="宋体" w:hAnsi="Times New Roman" w:cs="Times New Roman" w:hint="eastAsia"/>
          <w:b/>
          <w:i/>
        </w:rPr>
        <w:lastRenderedPageBreak/>
        <w:t>Observation 1: The payload size of SL SPS DCI is always not larger than the size of DCI format 0 mapped onto the same search space under same scheduling bandwidth.</w:t>
      </w:r>
    </w:p>
    <w:p w:rsidR="00DA6E26" w:rsidRPr="00D15642" w:rsidRDefault="00DA6E26" w:rsidP="00DA6E26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D15642">
        <w:rPr>
          <w:rFonts w:ascii="Times New Roman" w:eastAsia="宋体" w:hAnsi="Times New Roman" w:cs="Times New Roman" w:hint="eastAsia"/>
          <w:b/>
          <w:i/>
        </w:rPr>
        <w:t xml:space="preserve">Proposal 2: </w:t>
      </w:r>
      <w:r>
        <w:rPr>
          <w:rFonts w:ascii="Times New Roman" w:eastAsia="宋体" w:hAnsi="Times New Roman" w:cs="Times New Roman" w:hint="eastAsia"/>
          <w:b/>
          <w:i/>
        </w:rPr>
        <w:t>F</w:t>
      </w:r>
      <w:r>
        <w:rPr>
          <w:rFonts w:ascii="Times New Roman" w:eastAsia="宋体" w:hAnsi="Times New Roman" w:cs="Times New Roman"/>
          <w:b/>
          <w:i/>
        </w:rPr>
        <w:t>o</w:t>
      </w:r>
      <w:r>
        <w:rPr>
          <w:rFonts w:ascii="Times New Roman" w:eastAsia="宋体" w:hAnsi="Times New Roman" w:cs="Times New Roman" w:hint="eastAsia"/>
          <w:b/>
          <w:i/>
        </w:rPr>
        <w:t>r DCI format 5A in cross-carrier case, r</w:t>
      </w:r>
      <w:r w:rsidRPr="00D15642">
        <w:rPr>
          <w:rFonts w:ascii="Times New Roman" w:eastAsia="宋体" w:hAnsi="Times New Roman" w:cs="Times New Roman" w:hint="eastAsia"/>
          <w:b/>
          <w:i/>
        </w:rPr>
        <w:t xml:space="preserve">estrict the </w:t>
      </w:r>
      <w:r>
        <w:rPr>
          <w:rFonts w:ascii="Times New Roman" w:eastAsia="宋体" w:hAnsi="Times New Roman" w:cs="Times New Roman" w:hint="eastAsia"/>
          <w:b/>
          <w:i/>
        </w:rPr>
        <w:t>value</w:t>
      </w:r>
      <w:r w:rsidRPr="00D15642">
        <w:rPr>
          <w:rFonts w:ascii="Times New Roman" w:eastAsia="宋体" w:hAnsi="Times New Roman" w:cs="Times New Roman" w:hint="eastAsia"/>
          <w:b/>
          <w:i/>
        </w:rPr>
        <w:t xml:space="preserve"> range of sub-channel related parameter</w:t>
      </w:r>
      <w:r>
        <w:rPr>
          <w:rFonts w:ascii="Times New Roman" w:eastAsia="宋体" w:hAnsi="Times New Roman" w:cs="Times New Roman" w:hint="eastAsia"/>
          <w:b/>
          <w:i/>
        </w:rPr>
        <w:t xml:space="preserve">s </w:t>
      </w:r>
      <w:r w:rsidRPr="00D15642">
        <w:rPr>
          <w:rFonts w:ascii="Times New Roman" w:eastAsia="宋体" w:hAnsi="Times New Roman" w:cs="Times New Roman" w:hint="eastAsia"/>
          <w:b/>
          <w:i/>
        </w:rPr>
        <w:t xml:space="preserve">such </w:t>
      </w:r>
      <w:r>
        <w:rPr>
          <w:rFonts w:ascii="Times New Roman" w:eastAsia="宋体" w:hAnsi="Times New Roman" w:cs="Times New Roman" w:hint="eastAsia"/>
          <w:b/>
          <w:i/>
        </w:rPr>
        <w:t xml:space="preserve">as </w:t>
      </w:r>
      <w:r w:rsidRPr="00D15642">
        <w:rPr>
          <w:rFonts w:ascii="Times New Roman" w:eastAsia="宋体" w:hAnsi="Times New Roman" w:cs="Times New Roman" w:hint="eastAsia"/>
          <w:b/>
          <w:i/>
        </w:rPr>
        <w:t>scheduled number of sub-channels or sub-channel size to keep size of DCI format 5A not larger than DCI format 0.</w:t>
      </w:r>
    </w:p>
    <w:p w:rsidR="000D6F6D" w:rsidRPr="00DA6E26" w:rsidRDefault="000D6F6D" w:rsidP="009B2F99">
      <w:pPr>
        <w:pStyle w:val="a8"/>
        <w:spacing w:after="120"/>
        <w:rPr>
          <w:rFonts w:ascii="Times New Roman" w:eastAsia="宋体" w:hAnsi="Times New Roman" w:cs="Times New Roman"/>
        </w:rPr>
      </w:pPr>
    </w:p>
    <w:p w:rsidR="009B2F99" w:rsidRPr="00E21DDD" w:rsidRDefault="009B2F99" w:rsidP="009B2F99">
      <w:pPr>
        <w:pStyle w:val="1"/>
        <w:spacing w:before="0" w:after="120"/>
        <w:rPr>
          <w:rFonts w:ascii="Times New Roman" w:hAnsi="Times New Roman" w:cs="Times New Roman"/>
        </w:rPr>
      </w:pPr>
      <w:bookmarkStart w:id="1" w:name="_In-sequence_SDU_delivery"/>
      <w:bookmarkEnd w:id="1"/>
      <w:r w:rsidRPr="00E21DDD">
        <w:rPr>
          <w:rFonts w:ascii="Times New Roman" w:hAnsi="Times New Roman" w:cs="Times New Roman"/>
        </w:rPr>
        <w:t>References</w:t>
      </w:r>
    </w:p>
    <w:p w:rsidR="009B2F99" w:rsidRPr="003F7186" w:rsidRDefault="009B2F99" w:rsidP="003F7186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[1] Draft minutes report of RAN1 #8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7</w:t>
      </w:r>
    </w:p>
    <w:sectPr w:rsidR="009B2F99" w:rsidRPr="003F7186" w:rsidSect="00D1453B">
      <w:headerReference w:type="even" r:id="rId8"/>
      <w:footerReference w:type="default" r:id="rId9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C74" w:rsidRDefault="007B7C74" w:rsidP="00456268">
      <w:r>
        <w:separator/>
      </w:r>
    </w:p>
  </w:endnote>
  <w:endnote w:type="continuationSeparator" w:id="0">
    <w:p w:rsidR="007B7C74" w:rsidRDefault="007B7C74" w:rsidP="00456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3B" w:rsidRDefault="00D1453B">
    <w:pPr>
      <w:pStyle w:val="ac"/>
      <w:tabs>
        <w:tab w:val="center" w:pos="4820"/>
        <w:tab w:val="right" w:pos="9639"/>
      </w:tabs>
      <w:jc w:val="left"/>
    </w:pPr>
    <w:r>
      <w:tab/>
    </w:r>
    <w:r w:rsidR="00526E48">
      <w:rPr>
        <w:rStyle w:val="af0"/>
      </w:rPr>
      <w:fldChar w:fldCharType="begin"/>
    </w:r>
    <w:r>
      <w:rPr>
        <w:rStyle w:val="af0"/>
      </w:rPr>
      <w:instrText xml:space="preserve"> PAGE </w:instrText>
    </w:r>
    <w:r w:rsidR="00526E48">
      <w:rPr>
        <w:rStyle w:val="af0"/>
      </w:rPr>
      <w:fldChar w:fldCharType="separate"/>
    </w:r>
    <w:r w:rsidR="00DA6E26">
      <w:rPr>
        <w:rStyle w:val="af0"/>
        <w:noProof/>
      </w:rPr>
      <w:t>4</w:t>
    </w:r>
    <w:r w:rsidR="00526E48">
      <w:rPr>
        <w:rStyle w:val="af0"/>
      </w:rPr>
      <w:fldChar w:fldCharType="end"/>
    </w:r>
    <w:r>
      <w:rPr>
        <w:rStyle w:val="af0"/>
      </w:rPr>
      <w:t>/</w:t>
    </w:r>
    <w:r w:rsidR="00526E48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526E48">
      <w:rPr>
        <w:rStyle w:val="af0"/>
      </w:rPr>
      <w:fldChar w:fldCharType="separate"/>
    </w:r>
    <w:r w:rsidR="00DA6E26">
      <w:rPr>
        <w:rStyle w:val="af0"/>
        <w:noProof/>
      </w:rPr>
      <w:t>4</w:t>
    </w:r>
    <w:r w:rsidR="00526E48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C74" w:rsidRDefault="007B7C74" w:rsidP="00456268">
      <w:r>
        <w:separator/>
      </w:r>
    </w:p>
  </w:footnote>
  <w:footnote w:type="continuationSeparator" w:id="0">
    <w:p w:rsidR="007B7C74" w:rsidRDefault="007B7C74" w:rsidP="004562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3B" w:rsidRDefault="00D1453B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6050F03"/>
    <w:multiLevelType w:val="hybridMultilevel"/>
    <w:tmpl w:val="0FB62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917F74"/>
    <w:multiLevelType w:val="hybridMultilevel"/>
    <w:tmpl w:val="59C8E4B2"/>
    <w:lvl w:ilvl="0" w:tplc="E23CB5E6"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B21A3A3A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1D44246A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7F881BF0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C28B678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C3EEFAE4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B866D27C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96641B52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97366F24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multilevel"/>
    <w:tmpl w:val="31CD34B6"/>
    <w:lvl w:ilvl="0">
      <w:start w:val="1"/>
      <w:numFmt w:val="bullet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B6506B"/>
    <w:multiLevelType w:val="hybridMultilevel"/>
    <w:tmpl w:val="BBE827B2"/>
    <w:lvl w:ilvl="0" w:tplc="6402F578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  <w:lang w:val="en-US"/>
      </w:rPr>
    </w:lvl>
    <w:lvl w:ilvl="1" w:tplc="04090017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1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BCA721D"/>
    <w:multiLevelType w:val="multilevel"/>
    <w:tmpl w:val="3BCA721D"/>
    <w:lvl w:ilvl="0">
      <w:start w:val="1"/>
      <w:numFmt w:val="bullet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multilevel"/>
    <w:tmpl w:val="43303F73"/>
    <w:lvl w:ilvl="0">
      <w:start w:val="1"/>
      <w:numFmt w:val="bullet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C355B5F"/>
    <w:multiLevelType w:val="hybridMultilevel"/>
    <w:tmpl w:val="19146E3A"/>
    <w:lvl w:ilvl="0" w:tplc="B378A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4E8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2E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E14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BACD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66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A5A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A1B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7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52A81"/>
    <w:multiLevelType w:val="multilevel"/>
    <w:tmpl w:val="57F52A81"/>
    <w:lvl w:ilvl="0">
      <w:start w:val="1"/>
      <w:numFmt w:val="bullet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471E43"/>
    <w:multiLevelType w:val="hybridMultilevel"/>
    <w:tmpl w:val="AAB6962A"/>
    <w:lvl w:ilvl="0" w:tplc="2CCE24A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CCE24A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9"/>
  </w:num>
  <w:num w:numId="5">
    <w:abstractNumId w:val="4"/>
  </w:num>
  <w:num w:numId="6">
    <w:abstractNumId w:val="8"/>
  </w:num>
  <w:num w:numId="7">
    <w:abstractNumId w:val="10"/>
  </w:num>
  <w:num w:numId="8">
    <w:abstractNumId w:val="7"/>
  </w:num>
  <w:num w:numId="9">
    <w:abstractNumId w:val="12"/>
  </w:num>
  <w:num w:numId="10">
    <w:abstractNumId w:val="3"/>
  </w:num>
  <w:num w:numId="11">
    <w:abstractNumId w:val="1"/>
  </w:num>
  <w:num w:numId="12">
    <w:abstractNumId w:val="11"/>
  </w:num>
  <w:num w:numId="13">
    <w:abstractNumId w:val="2"/>
  </w:num>
  <w:num w:numId="14">
    <w:abstractNumId w:val="6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F99"/>
    <w:rsid w:val="000A01C2"/>
    <w:rsid w:val="000D5379"/>
    <w:rsid w:val="000D6F6D"/>
    <w:rsid w:val="000F6456"/>
    <w:rsid w:val="001A4758"/>
    <w:rsid w:val="00204217"/>
    <w:rsid w:val="00210ED8"/>
    <w:rsid w:val="00250EF3"/>
    <w:rsid w:val="002B02E7"/>
    <w:rsid w:val="002F4694"/>
    <w:rsid w:val="00336721"/>
    <w:rsid w:val="003C0970"/>
    <w:rsid w:val="003F7186"/>
    <w:rsid w:val="004105D1"/>
    <w:rsid w:val="00416B8F"/>
    <w:rsid w:val="00456268"/>
    <w:rsid w:val="00501065"/>
    <w:rsid w:val="00523190"/>
    <w:rsid w:val="00525010"/>
    <w:rsid w:val="00526E48"/>
    <w:rsid w:val="005E29DB"/>
    <w:rsid w:val="005F29A9"/>
    <w:rsid w:val="0062591E"/>
    <w:rsid w:val="006B4AB9"/>
    <w:rsid w:val="00717C95"/>
    <w:rsid w:val="00736787"/>
    <w:rsid w:val="007B7C74"/>
    <w:rsid w:val="008D2453"/>
    <w:rsid w:val="008D636C"/>
    <w:rsid w:val="00935B54"/>
    <w:rsid w:val="00980651"/>
    <w:rsid w:val="009B2F99"/>
    <w:rsid w:val="00A64EEB"/>
    <w:rsid w:val="00AC0D06"/>
    <w:rsid w:val="00B96D69"/>
    <w:rsid w:val="00BF0B2E"/>
    <w:rsid w:val="00C54C3F"/>
    <w:rsid w:val="00C56DCB"/>
    <w:rsid w:val="00D01B3A"/>
    <w:rsid w:val="00D05AF9"/>
    <w:rsid w:val="00D1453B"/>
    <w:rsid w:val="00D15642"/>
    <w:rsid w:val="00DA6E26"/>
    <w:rsid w:val="00E828CA"/>
    <w:rsid w:val="00E94E6F"/>
    <w:rsid w:val="00EC5A68"/>
    <w:rsid w:val="00EE4A3D"/>
    <w:rsid w:val="00EF198E"/>
    <w:rsid w:val="00F251FD"/>
    <w:rsid w:val="00F375E9"/>
    <w:rsid w:val="00FC1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4" w:uiPriority="0" w:qFormat="1"/>
    <w:lsdException w:name="toc 1" w:uiPriority="39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99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next w:val="a"/>
    <w:link w:val="1Char"/>
    <w:qFormat/>
    <w:rsid w:val="009B2F9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2"/>
      <w:szCs w:val="36"/>
      <w:lang w:val="en-GB"/>
    </w:rPr>
  </w:style>
  <w:style w:type="paragraph" w:styleId="2">
    <w:name w:val="heading 2"/>
    <w:aliases w:val="H2,h2,Head2A,2,UNDERRUBRIK 1-2,DO NOT USE_h2,h21,Heading 2 Char,H2 Char,h2 Char"/>
    <w:basedOn w:val="1"/>
    <w:next w:val="a"/>
    <w:link w:val="2Char"/>
    <w:qFormat/>
    <w:rsid w:val="009B2F9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2"/>
    <w:next w:val="a"/>
    <w:link w:val="3Char"/>
    <w:uiPriority w:val="9"/>
    <w:qFormat/>
    <w:rsid w:val="009B2F9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B2F9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Char"/>
    <w:uiPriority w:val="9"/>
    <w:qFormat/>
    <w:rsid w:val="009B2F9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9B2F9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uiPriority w:val="9"/>
    <w:qFormat/>
    <w:rsid w:val="009B2F9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"/>
    <w:qFormat/>
    <w:rsid w:val="009B2F9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9B2F9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qFormat/>
    <w:rsid w:val="009B2F99"/>
    <w:rPr>
      <w:rFonts w:ascii="Arial" w:eastAsia="Times New Roman" w:hAnsi="Arial" w:cs="Arial"/>
      <w:kern w:val="0"/>
      <w:sz w:val="32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B2F99"/>
    <w:rPr>
      <w:rFonts w:ascii="Arial" w:eastAsia="Times New Roman" w:hAnsi="Arial" w:cs="Arial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B2F99"/>
    <w:rPr>
      <w:rFonts w:ascii="Arial" w:eastAsia="Times New Roman" w:hAnsi="Arial" w:cs="Arial"/>
      <w:kern w:val="0"/>
      <w:sz w:val="24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B2F99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sid w:val="009B2F99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9B2F99"/>
    <w:rPr>
      <w:rFonts w:cs="Arial"/>
    </w:rPr>
  </w:style>
  <w:style w:type="character" w:customStyle="1" w:styleId="7Char">
    <w:name w:val="标题 7 Char"/>
    <w:basedOn w:val="a0"/>
    <w:link w:val="7"/>
    <w:uiPriority w:val="9"/>
    <w:rsid w:val="009B2F99"/>
    <w:rPr>
      <w:rFonts w:cs="Arial"/>
    </w:rPr>
  </w:style>
  <w:style w:type="character" w:customStyle="1" w:styleId="8Char">
    <w:name w:val="标题 8 Char"/>
    <w:basedOn w:val="a0"/>
    <w:link w:val="8"/>
    <w:uiPriority w:val="9"/>
    <w:rsid w:val="009B2F99"/>
    <w:rPr>
      <w:rFonts w:cs="Arial"/>
    </w:rPr>
  </w:style>
  <w:style w:type="character" w:customStyle="1" w:styleId="9Char">
    <w:name w:val="标题 9 Char"/>
    <w:basedOn w:val="a0"/>
    <w:link w:val="9"/>
    <w:uiPriority w:val="9"/>
    <w:rsid w:val="009B2F99"/>
    <w:rPr>
      <w:rFonts w:cs="Arial"/>
    </w:rPr>
  </w:style>
  <w:style w:type="paragraph" w:styleId="30">
    <w:name w:val="List 3"/>
    <w:basedOn w:val="20"/>
    <w:qFormat/>
    <w:rsid w:val="009B2F99"/>
    <w:pPr>
      <w:ind w:left="1135"/>
    </w:pPr>
  </w:style>
  <w:style w:type="paragraph" w:styleId="20">
    <w:name w:val="List 2"/>
    <w:basedOn w:val="a3"/>
    <w:qFormat/>
    <w:rsid w:val="009B2F99"/>
    <w:pPr>
      <w:ind w:left="851"/>
    </w:pPr>
  </w:style>
  <w:style w:type="paragraph" w:styleId="a3">
    <w:name w:val="List"/>
    <w:basedOn w:val="a"/>
    <w:qFormat/>
    <w:rsid w:val="009B2F99"/>
    <w:pPr>
      <w:ind w:left="568" w:hanging="284"/>
    </w:pPr>
  </w:style>
  <w:style w:type="paragraph" w:styleId="a4">
    <w:name w:val="annotation text"/>
    <w:basedOn w:val="a"/>
    <w:link w:val="Char"/>
    <w:semiHidden/>
    <w:unhideWhenUsed/>
    <w:qFormat/>
    <w:rsid w:val="009B2F99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9B2F99"/>
  </w:style>
  <w:style w:type="character" w:customStyle="1" w:styleId="Char0">
    <w:name w:val="批注主题 Char"/>
    <w:basedOn w:val="Char"/>
    <w:link w:val="a5"/>
    <w:semiHidden/>
    <w:rsid w:val="009B2F99"/>
    <w:rPr>
      <w:b/>
      <w:bCs/>
    </w:rPr>
  </w:style>
  <w:style w:type="paragraph" w:styleId="a5">
    <w:name w:val="annotation subject"/>
    <w:basedOn w:val="a4"/>
    <w:next w:val="a4"/>
    <w:link w:val="Char0"/>
    <w:semiHidden/>
    <w:qFormat/>
    <w:rsid w:val="009B2F99"/>
    <w:pPr>
      <w:jc w:val="both"/>
    </w:pPr>
    <w:rPr>
      <w:b/>
      <w:bCs/>
    </w:rPr>
  </w:style>
  <w:style w:type="paragraph" w:styleId="10">
    <w:name w:val="toc 1"/>
    <w:next w:val="a"/>
    <w:uiPriority w:val="39"/>
    <w:qFormat/>
    <w:rsid w:val="009B2F9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 w:cs="Times New Roman"/>
      <w:b/>
      <w:kern w:val="0"/>
      <w:sz w:val="20"/>
    </w:rPr>
  </w:style>
  <w:style w:type="paragraph" w:styleId="21">
    <w:name w:val="List Number 2"/>
    <w:basedOn w:val="a6"/>
    <w:qFormat/>
    <w:rsid w:val="009B2F99"/>
    <w:pPr>
      <w:ind w:left="851"/>
    </w:pPr>
  </w:style>
  <w:style w:type="paragraph" w:styleId="a6">
    <w:name w:val="List Number"/>
    <w:basedOn w:val="a3"/>
    <w:qFormat/>
    <w:rsid w:val="009B2F99"/>
  </w:style>
  <w:style w:type="paragraph" w:styleId="40">
    <w:name w:val="List Bullet 4"/>
    <w:basedOn w:val="31"/>
    <w:qFormat/>
    <w:rsid w:val="009B2F99"/>
    <w:pPr>
      <w:tabs>
        <w:tab w:val="left" w:pos="1361"/>
      </w:tabs>
      <w:ind w:left="1361"/>
    </w:pPr>
  </w:style>
  <w:style w:type="paragraph" w:styleId="31">
    <w:name w:val="List Bullet 3"/>
    <w:basedOn w:val="22"/>
    <w:qFormat/>
    <w:rsid w:val="009B2F99"/>
    <w:pPr>
      <w:tabs>
        <w:tab w:val="left" w:pos="1077"/>
      </w:tabs>
      <w:ind w:left="1077"/>
    </w:pPr>
  </w:style>
  <w:style w:type="paragraph" w:styleId="22">
    <w:name w:val="List Bullet 2"/>
    <w:basedOn w:val="a7"/>
    <w:qFormat/>
    <w:rsid w:val="009B2F99"/>
    <w:pPr>
      <w:tabs>
        <w:tab w:val="left" w:pos="794"/>
      </w:tabs>
      <w:ind w:left="794"/>
    </w:pPr>
  </w:style>
  <w:style w:type="paragraph" w:styleId="a7">
    <w:name w:val="List Bullet"/>
    <w:basedOn w:val="a8"/>
    <w:qFormat/>
    <w:rsid w:val="009B2F99"/>
    <w:pPr>
      <w:tabs>
        <w:tab w:val="left" w:pos="510"/>
      </w:tabs>
      <w:ind w:left="510" w:hanging="397"/>
    </w:pPr>
  </w:style>
  <w:style w:type="paragraph" w:styleId="a8">
    <w:name w:val="Body Text"/>
    <w:basedOn w:val="a"/>
    <w:link w:val="Char1"/>
    <w:qFormat/>
    <w:rsid w:val="009B2F99"/>
  </w:style>
  <w:style w:type="character" w:customStyle="1" w:styleId="Char1">
    <w:name w:val="正文文本 Char"/>
    <w:basedOn w:val="a0"/>
    <w:link w:val="a8"/>
    <w:qFormat/>
    <w:rsid w:val="009B2F99"/>
  </w:style>
  <w:style w:type="paragraph" w:styleId="a9">
    <w:name w:val="caption"/>
    <w:aliases w:val="cap,Caption Char,Caption Char1 Char,cap Char Char1,Caption Char Char1 Char,cap Char2,cap1,cap2,cap11,3GPP Caption Table"/>
    <w:basedOn w:val="a"/>
    <w:next w:val="a"/>
    <w:link w:val="Char2"/>
    <w:uiPriority w:val="35"/>
    <w:qFormat/>
    <w:rsid w:val="009B2F99"/>
    <w:pPr>
      <w:spacing w:after="240"/>
      <w:jc w:val="center"/>
    </w:pPr>
    <w:rPr>
      <w:b/>
      <w:bCs/>
    </w:rPr>
  </w:style>
  <w:style w:type="character" w:customStyle="1" w:styleId="Char2">
    <w:name w:val="题注 Char"/>
    <w:aliases w:val="cap Char,Caption Char Char,Caption Char1 Char Char,cap Char Char1 Char,Caption Char Char1 Char Char,cap Char2 Char,cap1 Char,cap2 Char,cap11 Char,3GPP Caption Table Char"/>
    <w:basedOn w:val="a0"/>
    <w:link w:val="a9"/>
    <w:uiPriority w:val="35"/>
    <w:rsid w:val="009B2F99"/>
    <w:rPr>
      <w:b/>
      <w:bCs/>
    </w:rPr>
  </w:style>
  <w:style w:type="paragraph" w:styleId="aa">
    <w:name w:val="Document Map"/>
    <w:basedOn w:val="a"/>
    <w:link w:val="Char3"/>
    <w:semiHidden/>
    <w:qFormat/>
    <w:rsid w:val="009B2F99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a"/>
    <w:semiHidden/>
    <w:rsid w:val="009B2F99"/>
    <w:rPr>
      <w:rFonts w:ascii="Tahoma" w:hAnsi="Tahoma" w:cs="Tahoma"/>
      <w:shd w:val="clear" w:color="auto" w:fill="000080"/>
    </w:rPr>
  </w:style>
  <w:style w:type="paragraph" w:styleId="41">
    <w:name w:val="index 4"/>
    <w:basedOn w:val="a"/>
    <w:next w:val="a"/>
    <w:qFormat/>
    <w:rsid w:val="009B2F99"/>
    <w:pPr>
      <w:ind w:left="800" w:hanging="200"/>
    </w:pPr>
  </w:style>
  <w:style w:type="paragraph" w:styleId="50">
    <w:name w:val="List Bullet 5"/>
    <w:basedOn w:val="40"/>
    <w:qFormat/>
    <w:rsid w:val="009B2F99"/>
    <w:pPr>
      <w:tabs>
        <w:tab w:val="left" w:pos="1644"/>
      </w:tabs>
      <w:ind w:left="1644"/>
    </w:pPr>
  </w:style>
  <w:style w:type="character" w:customStyle="1" w:styleId="Char4">
    <w:name w:val="批注框文本 Char"/>
    <w:basedOn w:val="a0"/>
    <w:link w:val="ab"/>
    <w:semiHidden/>
    <w:rsid w:val="009B2F9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Char4"/>
    <w:semiHidden/>
    <w:qFormat/>
    <w:rsid w:val="009B2F99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5"/>
    <w:semiHidden/>
    <w:qFormat/>
    <w:rsid w:val="009B2F99"/>
    <w:pPr>
      <w:jc w:val="center"/>
    </w:pPr>
    <w:rPr>
      <w:i/>
      <w:iCs/>
    </w:rPr>
  </w:style>
  <w:style w:type="paragraph" w:styleId="ad">
    <w:name w:val="header"/>
    <w:link w:val="Char6"/>
    <w:qFormat/>
    <w:rsid w:val="009B2F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6">
    <w:name w:val="页眉 Char"/>
    <w:basedOn w:val="a0"/>
    <w:link w:val="ad"/>
    <w:rsid w:val="009B2F99"/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5">
    <w:name w:val="页脚 Char"/>
    <w:basedOn w:val="a0"/>
    <w:link w:val="ac"/>
    <w:semiHidden/>
    <w:rsid w:val="009B2F99"/>
    <w:rPr>
      <w:rFonts w:ascii="Arial" w:eastAsia="Times New Roman" w:hAnsi="Arial" w:cs="Arial"/>
      <w:b/>
      <w:bCs/>
      <w:i/>
      <w:iCs/>
      <w:kern w:val="0"/>
      <w:sz w:val="18"/>
      <w:szCs w:val="18"/>
    </w:rPr>
  </w:style>
  <w:style w:type="character" w:customStyle="1" w:styleId="Char7">
    <w:name w:val="脚注文本 Char"/>
    <w:basedOn w:val="a0"/>
    <w:link w:val="ae"/>
    <w:semiHidden/>
    <w:rsid w:val="009B2F99"/>
    <w:rPr>
      <w:sz w:val="16"/>
      <w:szCs w:val="16"/>
    </w:rPr>
  </w:style>
  <w:style w:type="paragraph" w:styleId="ae">
    <w:name w:val="footnote text"/>
    <w:basedOn w:val="a"/>
    <w:link w:val="Char7"/>
    <w:semiHidden/>
    <w:qFormat/>
    <w:rsid w:val="009B2F99"/>
    <w:pPr>
      <w:keepLines/>
      <w:ind w:left="454" w:hanging="454"/>
    </w:pPr>
    <w:rPr>
      <w:sz w:val="16"/>
      <w:szCs w:val="16"/>
    </w:rPr>
  </w:style>
  <w:style w:type="paragraph" w:styleId="51">
    <w:name w:val="List 5"/>
    <w:basedOn w:val="42"/>
    <w:qFormat/>
    <w:rsid w:val="009B2F99"/>
    <w:pPr>
      <w:ind w:left="1702"/>
    </w:pPr>
  </w:style>
  <w:style w:type="paragraph" w:styleId="42">
    <w:name w:val="List 4"/>
    <w:basedOn w:val="30"/>
    <w:qFormat/>
    <w:rsid w:val="009B2F99"/>
    <w:pPr>
      <w:ind w:left="1418"/>
    </w:pPr>
  </w:style>
  <w:style w:type="paragraph" w:styleId="af">
    <w:name w:val="table of figures"/>
    <w:basedOn w:val="a"/>
    <w:next w:val="a"/>
    <w:uiPriority w:val="99"/>
    <w:qFormat/>
    <w:rsid w:val="009B2F99"/>
    <w:pPr>
      <w:ind w:left="1418" w:hanging="1418"/>
      <w:jc w:val="left"/>
    </w:pPr>
    <w:rPr>
      <w:b/>
    </w:rPr>
  </w:style>
  <w:style w:type="character" w:styleId="af0">
    <w:name w:val="page number"/>
    <w:basedOn w:val="a0"/>
    <w:semiHidden/>
    <w:qFormat/>
    <w:rsid w:val="009B2F99"/>
  </w:style>
  <w:style w:type="character" w:styleId="af1">
    <w:name w:val="Hyperlink"/>
    <w:basedOn w:val="a0"/>
    <w:uiPriority w:val="99"/>
    <w:qFormat/>
    <w:rsid w:val="009B2F99"/>
    <w:rPr>
      <w:color w:val="0000FF"/>
      <w:u w:val="single"/>
      <w:lang w:val="en-GB"/>
    </w:rPr>
  </w:style>
  <w:style w:type="paragraph" w:customStyle="1" w:styleId="Figure">
    <w:name w:val="Figure"/>
    <w:basedOn w:val="a"/>
    <w:next w:val="a9"/>
    <w:qFormat/>
    <w:rsid w:val="009B2F99"/>
    <w:pPr>
      <w:keepNext/>
      <w:keepLines/>
      <w:spacing w:before="180"/>
      <w:jc w:val="center"/>
    </w:pPr>
  </w:style>
  <w:style w:type="paragraph" w:customStyle="1" w:styleId="3GPPHeader">
    <w:name w:val="3GPP_Header"/>
    <w:basedOn w:val="a"/>
    <w:qFormat/>
    <w:rsid w:val="009B2F9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9B2F9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"/>
    <w:qFormat/>
    <w:rsid w:val="009B2F9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"/>
    <w:qFormat/>
    <w:rsid w:val="009B2F99"/>
    <w:pPr>
      <w:tabs>
        <w:tab w:val="left" w:pos="567"/>
      </w:tabs>
      <w:ind w:left="567" w:hanging="567"/>
    </w:pPr>
  </w:style>
  <w:style w:type="paragraph" w:customStyle="1" w:styleId="B1">
    <w:name w:val="B1"/>
    <w:basedOn w:val="a3"/>
    <w:qFormat/>
    <w:rsid w:val="009B2F99"/>
    <w:pPr>
      <w:spacing w:after="180"/>
      <w:jc w:val="left"/>
    </w:pPr>
    <w:rPr>
      <w:lang w:eastAsia="en-US"/>
    </w:rPr>
  </w:style>
  <w:style w:type="paragraph" w:customStyle="1" w:styleId="B2">
    <w:name w:val="B2"/>
    <w:basedOn w:val="20"/>
    <w:qFormat/>
    <w:rsid w:val="009B2F99"/>
    <w:pPr>
      <w:spacing w:after="180"/>
      <w:jc w:val="left"/>
    </w:pPr>
    <w:rPr>
      <w:lang w:eastAsia="en-US"/>
    </w:rPr>
  </w:style>
  <w:style w:type="paragraph" w:customStyle="1" w:styleId="B3">
    <w:name w:val="B3"/>
    <w:basedOn w:val="30"/>
    <w:qFormat/>
    <w:rsid w:val="009B2F9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9B2F9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"/>
    <w:qFormat/>
    <w:rsid w:val="009B2F99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1"/>
    <w:qFormat/>
    <w:rsid w:val="009B2F99"/>
    <w:pPr>
      <w:spacing w:after="180"/>
      <w:jc w:val="left"/>
    </w:pPr>
    <w:rPr>
      <w:lang w:eastAsia="en-US"/>
    </w:rPr>
  </w:style>
  <w:style w:type="paragraph" w:customStyle="1" w:styleId="EX">
    <w:name w:val="EX"/>
    <w:basedOn w:val="a"/>
    <w:qFormat/>
    <w:rsid w:val="009B2F9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9B2F99"/>
    <w:pPr>
      <w:spacing w:after="0"/>
    </w:pPr>
  </w:style>
  <w:style w:type="paragraph" w:customStyle="1" w:styleId="TAL">
    <w:name w:val="TAL"/>
    <w:basedOn w:val="a"/>
    <w:link w:val="TALChar"/>
    <w:qFormat/>
    <w:rsid w:val="009B2F99"/>
    <w:pPr>
      <w:keepNext/>
      <w:keepLines/>
      <w:jc w:val="left"/>
    </w:pPr>
    <w:rPr>
      <w:sz w:val="18"/>
      <w:lang w:eastAsia="en-US"/>
    </w:rPr>
  </w:style>
  <w:style w:type="character" w:customStyle="1" w:styleId="TALChar">
    <w:name w:val="TAL Char"/>
    <w:link w:val="TAL"/>
    <w:locked/>
    <w:rsid w:val="009B2F99"/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B2F99"/>
    <w:pPr>
      <w:jc w:val="center"/>
    </w:pPr>
  </w:style>
  <w:style w:type="character" w:customStyle="1" w:styleId="TACChar">
    <w:name w:val="TAC Char"/>
    <w:link w:val="TAC"/>
    <w:locked/>
    <w:rsid w:val="009B2F99"/>
    <w:rPr>
      <w:sz w:val="18"/>
      <w:lang w:eastAsia="en-US"/>
    </w:rPr>
  </w:style>
  <w:style w:type="paragraph" w:customStyle="1" w:styleId="TAH">
    <w:name w:val="TAH"/>
    <w:basedOn w:val="TAC"/>
    <w:link w:val="TAHCar"/>
    <w:qFormat/>
    <w:rsid w:val="009B2F99"/>
    <w:rPr>
      <w:b/>
    </w:rPr>
  </w:style>
  <w:style w:type="character" w:customStyle="1" w:styleId="TAHCar">
    <w:name w:val="TAH Car"/>
    <w:link w:val="TAH"/>
    <w:rsid w:val="009B2F99"/>
    <w:rPr>
      <w:b/>
      <w:sz w:val="18"/>
      <w:lang w:eastAsia="en-US"/>
    </w:rPr>
  </w:style>
  <w:style w:type="paragraph" w:customStyle="1" w:styleId="TAN">
    <w:name w:val="TAN"/>
    <w:basedOn w:val="TAL"/>
    <w:qFormat/>
    <w:rsid w:val="009B2F99"/>
    <w:pPr>
      <w:ind w:left="851" w:hanging="851"/>
    </w:pPr>
  </w:style>
  <w:style w:type="paragraph" w:customStyle="1" w:styleId="TAR">
    <w:name w:val="TAR"/>
    <w:basedOn w:val="TAL"/>
    <w:qFormat/>
    <w:rsid w:val="009B2F99"/>
    <w:pPr>
      <w:jc w:val="right"/>
    </w:pPr>
  </w:style>
  <w:style w:type="paragraph" w:customStyle="1" w:styleId="TH">
    <w:name w:val="TH"/>
    <w:basedOn w:val="a"/>
    <w:qFormat/>
    <w:rsid w:val="009B2F9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9B2F99"/>
    <w:pPr>
      <w:keepNext w:val="0"/>
      <w:spacing w:before="0" w:after="240"/>
    </w:pPr>
  </w:style>
  <w:style w:type="paragraph" w:customStyle="1" w:styleId="TT">
    <w:name w:val="TT"/>
    <w:basedOn w:val="1"/>
    <w:next w:val="a"/>
    <w:qFormat/>
    <w:rsid w:val="009B2F9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9B2F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40"/>
      <w:szCs w:val="20"/>
      <w:lang w:eastAsia="en-US"/>
    </w:rPr>
  </w:style>
  <w:style w:type="paragraph" w:customStyle="1" w:styleId="ZB">
    <w:name w:val="ZB"/>
    <w:qFormat/>
    <w:rsid w:val="009B2F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kern w:val="0"/>
      <w:sz w:val="20"/>
      <w:szCs w:val="20"/>
      <w:lang w:eastAsia="en-US"/>
    </w:rPr>
  </w:style>
  <w:style w:type="paragraph" w:customStyle="1" w:styleId="ZD">
    <w:name w:val="ZD"/>
    <w:qFormat/>
    <w:rsid w:val="009B2F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ZG">
    <w:name w:val="ZG"/>
    <w:qFormat/>
    <w:rsid w:val="009B2F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character" w:customStyle="1" w:styleId="ZGSM">
    <w:name w:val="ZGSM"/>
    <w:qFormat/>
    <w:rsid w:val="009B2F99"/>
  </w:style>
  <w:style w:type="paragraph" w:customStyle="1" w:styleId="ZH">
    <w:name w:val="ZH"/>
    <w:qFormat/>
    <w:rsid w:val="009B2F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T">
    <w:name w:val="ZT"/>
    <w:qFormat/>
    <w:rsid w:val="009B2F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TD">
    <w:name w:val="ZTD"/>
    <w:basedOn w:val="ZB"/>
    <w:qFormat/>
    <w:rsid w:val="009B2F9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B2F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V">
    <w:name w:val="ZV"/>
    <w:basedOn w:val="ZU"/>
    <w:qFormat/>
    <w:rsid w:val="009B2F99"/>
    <w:pPr>
      <w:framePr w:wrap="notBeside" w:y="16161"/>
    </w:pPr>
  </w:style>
  <w:style w:type="paragraph" w:customStyle="1" w:styleId="FP">
    <w:name w:val="FP"/>
    <w:basedOn w:val="a"/>
    <w:qFormat/>
    <w:rsid w:val="009B2F99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B2F99"/>
  </w:style>
  <w:style w:type="paragraph" w:customStyle="1" w:styleId="11">
    <w:name w:val="列出段落1"/>
    <w:basedOn w:val="a"/>
    <w:link w:val="ListParagraphChar"/>
    <w:uiPriority w:val="34"/>
    <w:qFormat/>
    <w:rsid w:val="009B2F99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1"/>
    <w:uiPriority w:val="34"/>
    <w:qFormat/>
    <w:locked/>
    <w:rsid w:val="009B2F99"/>
    <w:rPr>
      <w:rFonts w:ascii="Times" w:eastAsia="宋体" w:hAnsi="Times"/>
      <w:szCs w:val="24"/>
      <w:lang w:eastAsia="ja-JP"/>
    </w:rPr>
  </w:style>
  <w:style w:type="paragraph" w:styleId="af2">
    <w:name w:val="List Paragraph"/>
    <w:basedOn w:val="a"/>
    <w:link w:val="Char8"/>
    <w:uiPriority w:val="34"/>
    <w:qFormat/>
    <w:rsid w:val="009B2F99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8">
    <w:name w:val="列出段落 Char"/>
    <w:link w:val="af2"/>
    <w:uiPriority w:val="34"/>
    <w:locked/>
    <w:rsid w:val="009B2F9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styleId="af3">
    <w:name w:val="Table Grid"/>
    <w:basedOn w:val="a1"/>
    <w:rsid w:val="009B2F99"/>
    <w:rPr>
      <w:rFonts w:ascii="CG Times (WN)" w:hAnsi="CG Times (WN)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Cell"/>
    <w:basedOn w:val="a"/>
    <w:qFormat/>
    <w:rsid w:val="009B2F99"/>
    <w:pPr>
      <w:widowControl/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Times New Roman" w:hAnsi="Times New Roman" w:cs="Times New Roman"/>
      <w:kern w:val="0"/>
      <w:sz w:val="20"/>
      <w:szCs w:val="21"/>
    </w:rPr>
  </w:style>
  <w:style w:type="paragraph" w:customStyle="1" w:styleId="TableHdr">
    <w:name w:val="TableHdr"/>
    <w:basedOn w:val="TableCell"/>
    <w:qFormat/>
    <w:rsid w:val="009B2F99"/>
    <w:pPr>
      <w:jc w:val="center"/>
    </w:pPr>
    <w:rPr>
      <w:b/>
    </w:rPr>
  </w:style>
  <w:style w:type="paragraph" w:customStyle="1" w:styleId="LGTdoc">
    <w:name w:val="LGTdoc_본문"/>
    <w:basedOn w:val="a"/>
    <w:link w:val="LGTdocChar"/>
    <w:rsid w:val="009B2F99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9B2F99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3-1">
    <w:name w:val="Medium Grid 3 Accent 1"/>
    <w:basedOn w:val="a1"/>
    <w:uiPriority w:val="69"/>
    <w:rsid w:val="009B2F99"/>
    <w:rPr>
      <w:rFonts w:ascii="CG Times (WN)" w:eastAsia="Malgun Gothic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6E0B5-3FA5-4FEE-8C65-2EE3DB8B6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927</Words>
  <Characters>5289</Characters>
  <Application>Microsoft Office Word</Application>
  <DocSecurity>0</DocSecurity>
  <Lines>44</Lines>
  <Paragraphs>12</Paragraphs>
  <ScaleCrop>false</ScaleCrop>
  <Company/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zhoumiao</dc:creator>
  <cp:lastModifiedBy>zhoumiao</cp:lastModifiedBy>
  <cp:revision>30</cp:revision>
  <dcterms:created xsi:type="dcterms:W3CDTF">2017-01-23T03:27:00Z</dcterms:created>
  <dcterms:modified xsi:type="dcterms:W3CDTF">2017-02-06T14:18:00Z</dcterms:modified>
</cp:coreProperties>
</file>